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78" w:lineRule="exact"/>
        <w:jc w:val="left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附件1</w:t>
      </w:r>
    </w:p>
    <w:p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jc w:val="center"/>
        <w:rPr>
          <w:rFonts w:ascii="Times New Roman" w:hAnsi="Times New Roman" w:eastAsia="方正小标宋简体" w:cs="Times New Roman"/>
          <w:sz w:val="48"/>
          <w:szCs w:val="48"/>
          <w:u w:val="single"/>
        </w:rPr>
      </w:pPr>
      <w:r>
        <w:rPr>
          <w:rFonts w:ascii="Times New Roman" w:hAnsi="Times New Roman" w:eastAsia="方正小标宋简体" w:cs="Times New Roman"/>
          <w:sz w:val="48"/>
          <w:szCs w:val="48"/>
        </w:rPr>
        <w:t>成都市科技评估专家入库登记表</w:t>
      </w:r>
    </w:p>
    <w:p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360" w:lineRule="auto"/>
        <w:rPr>
          <w:rFonts w:ascii="Times New Roman" w:hAnsi="Times New Roman" w:eastAsia="楷体_GB2312" w:cs="Times New Roman"/>
          <w:sz w:val="36"/>
          <w:szCs w:val="36"/>
          <w:u w:val="single"/>
        </w:rPr>
      </w:pPr>
      <w:r>
        <w:rPr>
          <w:rFonts w:ascii="Times New Roman" w:hAnsi="Times New Roman" w:eastAsia="楷体_GB2312" w:cs="Times New Roman"/>
          <w:sz w:val="36"/>
          <w:szCs w:val="36"/>
        </w:rPr>
        <w:t xml:space="preserve">     姓名（签名）：</w:t>
      </w:r>
      <w:r>
        <w:rPr>
          <w:rFonts w:ascii="Times New Roman" w:hAnsi="Times New Roman" w:eastAsia="楷体_GB2312" w:cs="Times New Roman"/>
          <w:sz w:val="36"/>
          <w:szCs w:val="36"/>
          <w:u w:val="single"/>
        </w:rPr>
        <w:t xml:space="preserve">                      </w:t>
      </w:r>
    </w:p>
    <w:p>
      <w:pPr>
        <w:spacing w:line="360" w:lineRule="auto"/>
        <w:rPr>
          <w:rFonts w:ascii="Times New Roman" w:hAnsi="Times New Roman" w:eastAsia="楷体_GB2312" w:cs="Times New Roman"/>
          <w:sz w:val="32"/>
          <w:szCs w:val="32"/>
          <w:u w:val="single"/>
        </w:rPr>
      </w:pPr>
    </w:p>
    <w:p>
      <w:pPr>
        <w:spacing w:line="360" w:lineRule="auto"/>
        <w:ind w:firstLine="900" w:firstLineChars="250"/>
        <w:rPr>
          <w:rFonts w:ascii="Times New Roman" w:hAnsi="Times New Roman" w:eastAsia="楷体_GB2312" w:cs="Times New Roman"/>
          <w:sz w:val="36"/>
          <w:szCs w:val="36"/>
          <w:u w:val="single"/>
        </w:rPr>
      </w:pPr>
      <w:r>
        <w:rPr>
          <w:rFonts w:ascii="Times New Roman" w:hAnsi="Times New Roman" w:eastAsia="楷体_GB2312" w:cs="Times New Roman"/>
          <w:sz w:val="36"/>
          <w:szCs w:val="36"/>
        </w:rPr>
        <w:t>单位（盖章）：</w:t>
      </w:r>
      <w:r>
        <w:rPr>
          <w:rFonts w:ascii="Times New Roman" w:hAnsi="Times New Roman" w:eastAsia="楷体_GB2312" w:cs="Times New Roman"/>
          <w:sz w:val="36"/>
          <w:szCs w:val="36"/>
          <w:u w:val="single"/>
        </w:rPr>
        <w:t xml:space="preserve">                      </w:t>
      </w:r>
    </w:p>
    <w:p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ind w:firstLine="900" w:firstLineChars="250"/>
        <w:rPr>
          <w:rFonts w:ascii="Times New Roman" w:hAnsi="Times New Roman" w:eastAsia="楷体_GB2312" w:cs="Times New Roman"/>
          <w:sz w:val="36"/>
          <w:szCs w:val="36"/>
        </w:rPr>
      </w:pPr>
      <w:r>
        <w:rPr>
          <w:rFonts w:hint="eastAsia" w:ascii="Times New Roman" w:hAnsi="Times New Roman" w:eastAsia="楷体_GB2312" w:cs="Times New Roman"/>
          <w:sz w:val="36"/>
          <w:szCs w:val="36"/>
        </w:rPr>
        <w:t>从</w:t>
      </w:r>
      <w:r>
        <w:rPr>
          <w:rFonts w:ascii="Times New Roman" w:hAnsi="Times New Roman" w:eastAsia="楷体_GB2312" w:cs="Times New Roman"/>
          <w:sz w:val="36"/>
          <w:szCs w:val="36"/>
        </w:rPr>
        <w:t xml:space="preserve"> </w:t>
      </w:r>
      <w:r>
        <w:rPr>
          <w:rFonts w:hint="eastAsia" w:ascii="Times New Roman" w:hAnsi="Times New Roman" w:eastAsia="楷体_GB2312" w:cs="Times New Roman"/>
          <w:sz w:val="36"/>
          <w:szCs w:val="36"/>
        </w:rPr>
        <w:t>事</w:t>
      </w:r>
      <w:r>
        <w:rPr>
          <w:rFonts w:ascii="Times New Roman" w:hAnsi="Times New Roman" w:eastAsia="楷体_GB2312" w:cs="Times New Roman"/>
          <w:sz w:val="36"/>
          <w:szCs w:val="36"/>
        </w:rPr>
        <w:t xml:space="preserve"> </w:t>
      </w:r>
      <w:r>
        <w:rPr>
          <w:rFonts w:hint="eastAsia" w:ascii="Times New Roman" w:hAnsi="Times New Roman" w:eastAsia="楷体_GB2312" w:cs="Times New Roman"/>
          <w:sz w:val="36"/>
          <w:szCs w:val="36"/>
        </w:rPr>
        <w:t>专</w:t>
      </w:r>
      <w:r>
        <w:rPr>
          <w:rFonts w:ascii="Times New Roman" w:hAnsi="Times New Roman" w:eastAsia="楷体_GB2312" w:cs="Times New Roman"/>
          <w:sz w:val="36"/>
          <w:szCs w:val="36"/>
        </w:rPr>
        <w:t xml:space="preserve"> </w:t>
      </w:r>
      <w:r>
        <w:rPr>
          <w:rFonts w:hint="eastAsia" w:ascii="Times New Roman" w:hAnsi="Times New Roman" w:eastAsia="楷体_GB2312" w:cs="Times New Roman"/>
          <w:sz w:val="36"/>
          <w:szCs w:val="36"/>
        </w:rPr>
        <w:t>业：</w:t>
      </w:r>
      <w:r>
        <w:rPr>
          <w:rFonts w:ascii="Times New Roman" w:hAnsi="Times New Roman" w:eastAsia="楷体_GB2312" w:cs="Times New Roman"/>
          <w:sz w:val="36"/>
          <w:szCs w:val="36"/>
          <w:u w:val="single"/>
        </w:rPr>
        <w:t xml:space="preserve">                      </w:t>
      </w:r>
    </w:p>
    <w:p>
      <w:pPr>
        <w:spacing w:line="600" w:lineRule="exact"/>
        <w:ind w:firstLine="800" w:firstLineChars="25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  <w:numPr>
          <w:ilvl w:val="0"/>
          <w:numId w:val="0"/>
        </w:numPr>
      </w:pPr>
    </w:p>
    <w:p>
      <w:pPr>
        <w:spacing w:line="600" w:lineRule="exact"/>
        <w:jc w:val="center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成都市科学技术局制</w:t>
      </w:r>
    </w:p>
    <w:tbl>
      <w:tblPr>
        <w:tblStyle w:val="10"/>
        <w:tblW w:w="96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215"/>
        <w:gridCol w:w="360"/>
        <w:gridCol w:w="360"/>
        <w:gridCol w:w="540"/>
        <w:gridCol w:w="180"/>
        <w:gridCol w:w="60"/>
        <w:gridCol w:w="1380"/>
        <w:gridCol w:w="1080"/>
        <w:gridCol w:w="300"/>
        <w:gridCol w:w="1320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29" w:hRule="atLeast"/>
        </w:trPr>
        <w:tc>
          <w:tcPr>
            <w:tcW w:w="141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姓名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720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性别</w:t>
            </w:r>
          </w:p>
        </w:tc>
        <w:tc>
          <w:tcPr>
            <w:tcW w:w="720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身份证号码</w:t>
            </w:r>
          </w:p>
        </w:tc>
        <w:tc>
          <w:tcPr>
            <w:tcW w:w="2700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40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贴照片处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1413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工作</w:t>
            </w:r>
          </w:p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单位</w:t>
            </w:r>
          </w:p>
        </w:tc>
        <w:tc>
          <w:tcPr>
            <w:tcW w:w="4095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08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组织机</w:t>
            </w:r>
          </w:p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构代码</w:t>
            </w:r>
          </w:p>
        </w:tc>
        <w:tc>
          <w:tcPr>
            <w:tcW w:w="162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440" w:type="dxa"/>
            <w:vMerge w:val="continue"/>
            <w:tcBorders>
              <w:bottom w:val="single" w:color="auto" w:sz="4" w:space="0"/>
            </w:tcBorders>
          </w:tcPr>
          <w:p>
            <w:pPr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141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通讯</w:t>
            </w:r>
          </w:p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地址</w:t>
            </w:r>
          </w:p>
        </w:tc>
        <w:tc>
          <w:tcPr>
            <w:tcW w:w="4095" w:type="dxa"/>
            <w:gridSpan w:val="7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邮编</w:t>
            </w:r>
          </w:p>
        </w:tc>
        <w:tc>
          <w:tcPr>
            <w:tcW w:w="3060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141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银行卡号</w:t>
            </w:r>
          </w:p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（限本人）</w:t>
            </w:r>
          </w:p>
        </w:tc>
        <w:tc>
          <w:tcPr>
            <w:tcW w:w="4095" w:type="dxa"/>
            <w:gridSpan w:val="7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开户行</w:t>
            </w:r>
          </w:p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名称</w:t>
            </w:r>
          </w:p>
        </w:tc>
        <w:tc>
          <w:tcPr>
            <w:tcW w:w="3060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413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单位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电话</w:t>
            </w:r>
          </w:p>
        </w:tc>
        <w:tc>
          <w:tcPr>
            <w:tcW w:w="1575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90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传真</w:t>
            </w:r>
          </w:p>
        </w:tc>
        <w:tc>
          <w:tcPr>
            <w:tcW w:w="1620" w:type="dxa"/>
            <w:gridSpan w:val="3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手机</w:t>
            </w:r>
          </w:p>
        </w:tc>
        <w:tc>
          <w:tcPr>
            <w:tcW w:w="3060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13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575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90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620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E-mail</w:t>
            </w:r>
          </w:p>
        </w:tc>
        <w:tc>
          <w:tcPr>
            <w:tcW w:w="3060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1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学历</w:t>
            </w:r>
          </w:p>
        </w:tc>
        <w:tc>
          <w:tcPr>
            <w:tcW w:w="157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职称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职务</w:t>
            </w:r>
          </w:p>
        </w:tc>
        <w:tc>
          <w:tcPr>
            <w:tcW w:w="3060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exact"/>
        </w:trPr>
        <w:tc>
          <w:tcPr>
            <w:tcW w:w="141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外语</w:t>
            </w:r>
          </w:p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语种</w:t>
            </w:r>
          </w:p>
        </w:tc>
        <w:tc>
          <w:tcPr>
            <w:tcW w:w="8235" w:type="dxa"/>
            <w:gridSpan w:val="11"/>
            <w:vAlign w:val="center"/>
          </w:tcPr>
          <w:p>
            <w:pPr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13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所学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专业</w:t>
            </w:r>
          </w:p>
        </w:tc>
        <w:tc>
          <w:tcPr>
            <w:tcW w:w="8235" w:type="dxa"/>
            <w:gridSpan w:val="11"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1．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13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8235" w:type="dxa"/>
            <w:gridSpan w:val="11"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2．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1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毕业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学校</w:t>
            </w:r>
          </w:p>
        </w:tc>
        <w:tc>
          <w:tcPr>
            <w:tcW w:w="8235" w:type="dxa"/>
            <w:gridSpan w:val="11"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13" w:type="dxa"/>
            <w:vAlign w:val="center"/>
          </w:tcPr>
          <w:p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="宋体" w:hAnsi="宋体" w:eastAsia="宋体" w:cs="Times New Roman"/>
                <w:b/>
                <w:bCs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4"/>
              </w:rPr>
              <w:t>入库专家类别（单选）</w:t>
            </w:r>
          </w:p>
        </w:tc>
        <w:tc>
          <w:tcPr>
            <w:tcW w:w="2715" w:type="dxa"/>
            <w:gridSpan w:val="6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Times New Roman"/>
                <w:sz w:val="24"/>
              </w:rPr>
              <w:t>技术研发类</w:t>
            </w:r>
          </w:p>
        </w:tc>
        <w:tc>
          <w:tcPr>
            <w:tcW w:w="2760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□管理类</w:t>
            </w:r>
          </w:p>
        </w:tc>
        <w:tc>
          <w:tcPr>
            <w:tcW w:w="2760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□投融资类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1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所属产业</w:t>
            </w:r>
          </w:p>
        </w:tc>
        <w:tc>
          <w:tcPr>
            <w:tcW w:w="8235" w:type="dxa"/>
            <w:gridSpan w:val="11"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□人形机器人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□飞行汽车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□智能感知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□下一代移动通信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□群体智能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□脑机接口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□基因与细胞治疗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□量子科技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</w:p>
          <w:p>
            <w:pPr>
              <w:adjustRightInd w:val="0"/>
              <w:snapToGrid w:val="0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□先进核能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□前沿新材料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□生物制造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□商业航天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1413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现从</w:t>
            </w:r>
          </w:p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事具</w:t>
            </w:r>
          </w:p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体专</w:t>
            </w:r>
          </w:p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业或</w:t>
            </w:r>
          </w:p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领域</w:t>
            </w:r>
          </w:p>
        </w:tc>
        <w:tc>
          <w:tcPr>
            <w:tcW w:w="8235" w:type="dxa"/>
            <w:gridSpan w:val="11"/>
          </w:tcPr>
          <w:p>
            <w:pPr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1．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1413" w:type="dxa"/>
            <w:vMerge w:val="continue"/>
          </w:tcPr>
          <w:p>
            <w:pPr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8235" w:type="dxa"/>
            <w:gridSpan w:val="11"/>
          </w:tcPr>
          <w:p>
            <w:pPr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2．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1413" w:type="dxa"/>
            <w:vMerge w:val="continue"/>
          </w:tcPr>
          <w:p>
            <w:pPr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8235" w:type="dxa"/>
            <w:gridSpan w:val="11"/>
          </w:tcPr>
          <w:p>
            <w:pPr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 w:eastAsia="宋体" w:cs="Times New Roman"/>
                <w:sz w:val="24"/>
              </w:rPr>
              <w:t>3．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2" w:hRule="atLeast"/>
        </w:trPr>
        <w:tc>
          <w:tcPr>
            <w:tcW w:w="9648" w:type="dxa"/>
            <w:gridSpan w:val="12"/>
          </w:tcPr>
          <w:p>
            <w:pPr>
              <w:rPr>
                <w:rFonts w:ascii="宋体" w:hAnsi="宋体" w:eastAsia="宋体" w:cs="Times New Roman"/>
                <w:b/>
                <w:bCs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4"/>
              </w:rPr>
              <w:t>专家个人简介：包括不限于</w:t>
            </w:r>
            <w:r>
              <w:rPr>
                <w:rFonts w:ascii="宋体" w:hAnsi="宋体" w:eastAsia="宋体" w:cs="Times New Roman"/>
                <w:b/>
                <w:bCs/>
                <w:sz w:val="24"/>
              </w:rPr>
              <w:t>近年主要的工作</w:t>
            </w:r>
            <w:r>
              <w:rPr>
                <w:rFonts w:hint="eastAsia" w:ascii="宋体" w:hAnsi="宋体" w:eastAsia="宋体" w:cs="Times New Roman"/>
                <w:b/>
                <w:bCs/>
                <w:sz w:val="24"/>
              </w:rPr>
              <w:t>业绩成果与经验（承担国家、省、市各级代表性项目）、人才称号，曾担任国家、省、市各级科技项目评审专家的经历等。</w:t>
            </w:r>
          </w:p>
        </w:tc>
      </w:tr>
    </w:tbl>
    <w:p>
      <w:pPr>
        <w:widowControl/>
        <w:jc w:val="left"/>
        <w:rPr>
          <w:rFonts w:ascii="Times New Roman" w:hAnsi="Times New Roman" w:eastAsia="方正小标宋简体" w:cs="Times New Roman"/>
          <w:sz w:val="36"/>
          <w:szCs w:val="36"/>
        </w:rPr>
      </w:pPr>
      <w:r>
        <w:rPr>
          <w:rFonts w:ascii="Times New Roman" w:hAnsi="Times New Roman" w:eastAsia="方正小标宋简体" w:cs="Times New Roman"/>
          <w:sz w:val="36"/>
          <w:szCs w:val="36"/>
        </w:rPr>
        <w:br w:type="page"/>
      </w:r>
    </w:p>
    <w:p>
      <w:pPr>
        <w:widowControl/>
        <w:spacing w:line="600" w:lineRule="exact"/>
        <w:jc w:val="center"/>
        <w:rPr>
          <w:rFonts w:ascii="Times New Roman" w:hAnsi="Times New Roman" w:eastAsia="方正小标宋简体" w:cs="Times New Roman"/>
          <w:sz w:val="36"/>
          <w:szCs w:val="36"/>
        </w:rPr>
      </w:pPr>
      <w:r>
        <w:rPr>
          <w:rFonts w:ascii="Times New Roman" w:hAnsi="Times New Roman" w:eastAsia="方正小标宋简体" w:cs="Times New Roman"/>
          <w:sz w:val="36"/>
          <w:szCs w:val="36"/>
        </w:rPr>
        <w:t>填表说明</w:t>
      </w:r>
    </w:p>
    <w:p>
      <w:pPr>
        <w:widowControl/>
        <w:spacing w:line="520" w:lineRule="exact"/>
        <w:jc w:val="left"/>
        <w:rPr>
          <w:rFonts w:ascii="宋体" w:hAnsi="宋体" w:eastAsia="宋体" w:cs="Times New Roman"/>
          <w:color w:val="000000"/>
          <w:kern w:val="0"/>
          <w:sz w:val="28"/>
          <w:szCs w:val="28"/>
        </w:rPr>
      </w:pPr>
    </w:p>
    <w:p>
      <w:pPr>
        <w:widowControl/>
        <w:spacing w:line="520" w:lineRule="exact"/>
        <w:ind w:firstLine="560" w:firstLineChars="200"/>
        <w:jc w:val="left"/>
        <w:rPr>
          <w:rFonts w:ascii="宋体" w:hAnsi="宋体" w:eastAsia="宋体" w:cs="Times New Roman"/>
          <w:color w:val="000000"/>
          <w:kern w:val="0"/>
          <w:sz w:val="28"/>
          <w:szCs w:val="28"/>
        </w:rPr>
      </w:pPr>
      <w:r>
        <w:rPr>
          <w:rFonts w:ascii="宋体" w:hAnsi="宋体" w:eastAsia="宋体" w:cs="Times New Roman"/>
          <w:color w:val="000000"/>
          <w:kern w:val="0"/>
          <w:sz w:val="28"/>
          <w:szCs w:val="28"/>
        </w:rPr>
        <w:t>1．工作单位：填写目前（或退休前）工作单位及具体工作部门的全称。客座及其他人员按其实际工作单位或人事档案所在单位填写。</w:t>
      </w:r>
    </w:p>
    <w:p>
      <w:pPr>
        <w:widowControl/>
        <w:spacing w:line="520" w:lineRule="exact"/>
        <w:ind w:firstLine="560" w:firstLineChars="200"/>
        <w:jc w:val="left"/>
        <w:rPr>
          <w:rFonts w:ascii="宋体" w:hAnsi="宋体" w:eastAsia="宋体" w:cs="Times New Roman"/>
          <w:color w:val="000000"/>
          <w:kern w:val="0"/>
          <w:sz w:val="28"/>
          <w:szCs w:val="28"/>
        </w:rPr>
      </w:pPr>
      <w:r>
        <w:rPr>
          <w:rFonts w:ascii="宋体" w:hAnsi="宋体" w:eastAsia="宋体" w:cs="Times New Roman"/>
          <w:color w:val="000000"/>
          <w:kern w:val="0"/>
          <w:sz w:val="28"/>
          <w:szCs w:val="28"/>
        </w:rPr>
        <w:t>2．组织机构代码：专家所在单位的代码标识，可选填。</w:t>
      </w:r>
    </w:p>
    <w:p>
      <w:pPr>
        <w:widowControl/>
        <w:spacing w:line="520" w:lineRule="exact"/>
        <w:ind w:firstLine="560" w:firstLineChars="200"/>
        <w:jc w:val="left"/>
        <w:rPr>
          <w:rFonts w:ascii="宋体" w:hAnsi="宋体" w:eastAsia="宋体" w:cs="Times New Roman"/>
          <w:color w:val="000000"/>
          <w:kern w:val="0"/>
          <w:sz w:val="28"/>
          <w:szCs w:val="28"/>
        </w:rPr>
      </w:pPr>
      <w:r>
        <w:rPr>
          <w:rFonts w:ascii="宋体" w:hAnsi="宋体" w:eastAsia="宋体" w:cs="Times New Roman"/>
          <w:color w:val="000000"/>
          <w:kern w:val="0"/>
          <w:sz w:val="28"/>
          <w:szCs w:val="28"/>
        </w:rPr>
        <w:t>3．学历：指获得的最高学历，按博士研究生、硕士研究生、本科、大专、中专、其他选择填写。</w:t>
      </w:r>
    </w:p>
    <w:p>
      <w:pPr>
        <w:widowControl/>
        <w:spacing w:line="520" w:lineRule="exact"/>
        <w:ind w:firstLine="560" w:firstLineChars="200"/>
        <w:jc w:val="left"/>
        <w:rPr>
          <w:rFonts w:ascii="宋体" w:hAnsi="宋体" w:eastAsia="宋体" w:cs="Times New Roman"/>
          <w:color w:val="000000"/>
          <w:kern w:val="0"/>
          <w:sz w:val="28"/>
          <w:szCs w:val="28"/>
        </w:rPr>
      </w:pPr>
      <w:r>
        <w:rPr>
          <w:rFonts w:ascii="宋体" w:hAnsi="宋体" w:eastAsia="宋体" w:cs="Times New Roman"/>
          <w:color w:val="000000"/>
          <w:kern w:val="0"/>
          <w:sz w:val="28"/>
          <w:szCs w:val="28"/>
        </w:rPr>
        <w:t>4．职务：填写从事行政岗位的职务名称，并注明行政级别。</w:t>
      </w:r>
    </w:p>
    <w:p>
      <w:pPr>
        <w:widowControl/>
        <w:spacing w:line="52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ascii="宋体" w:hAnsi="宋体" w:eastAsia="宋体" w:cs="Times New Roman"/>
          <w:color w:val="000000"/>
          <w:kern w:val="0"/>
          <w:sz w:val="28"/>
          <w:szCs w:val="28"/>
        </w:rPr>
        <w:t>5．职称：根据从事科学技术领域的不同填写，详见下表。</w:t>
      </w:r>
    </w:p>
    <w:p>
      <w:pPr>
        <w:widowControl/>
        <w:tabs>
          <w:tab w:val="left" w:pos="720"/>
        </w:tabs>
        <w:spacing w:line="360" w:lineRule="auto"/>
        <w:jc w:val="center"/>
        <w:rPr>
          <w:rFonts w:ascii="Times New Roman" w:hAnsi="Times New Roman" w:eastAsia="黑体" w:cs="Times New Roman"/>
          <w:color w:val="000000"/>
          <w:kern w:val="0"/>
          <w:sz w:val="24"/>
        </w:rPr>
      </w:pPr>
      <w:r>
        <w:rPr>
          <w:rFonts w:ascii="Times New Roman" w:hAnsi="Times New Roman" w:eastAsia="黑体" w:cs="Times New Roman"/>
          <w:color w:val="000000"/>
          <w:kern w:val="0"/>
          <w:sz w:val="24"/>
        </w:rPr>
        <w:t>不同系列专业技术职务名称对照表</w:t>
      </w:r>
    </w:p>
    <w:tbl>
      <w:tblPr>
        <w:tblStyle w:val="10"/>
        <w:tblW w:w="89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8"/>
        <w:gridCol w:w="1909"/>
        <w:gridCol w:w="1625"/>
        <w:gridCol w:w="1585"/>
        <w:gridCol w:w="27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  <w:jc w:val="center"/>
        </w:trPr>
        <w:tc>
          <w:tcPr>
            <w:tcW w:w="1088" w:type="dxa"/>
            <w:vMerge w:val="restart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b/>
                <w:color w:val="000000"/>
              </w:rPr>
            </w:pPr>
            <w:r>
              <w:rPr>
                <w:rFonts w:ascii="宋体" w:hAnsi="宋体" w:eastAsia="宋体" w:cs="Times New Roman"/>
                <w:b/>
                <w:color w:val="000000"/>
              </w:rPr>
              <w:t>系　列</w:t>
            </w:r>
          </w:p>
        </w:tc>
        <w:tc>
          <w:tcPr>
            <w:tcW w:w="3534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b/>
                <w:color w:val="000000"/>
              </w:rPr>
            </w:pPr>
            <w:r>
              <w:rPr>
                <w:rFonts w:ascii="宋体" w:hAnsi="宋体" w:eastAsia="宋体" w:cs="Times New Roman"/>
                <w:b/>
                <w:color w:val="000000"/>
              </w:rPr>
              <w:t>高　　级</w:t>
            </w:r>
          </w:p>
        </w:tc>
        <w:tc>
          <w:tcPr>
            <w:tcW w:w="1585" w:type="dxa"/>
            <w:vMerge w:val="restart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b/>
                <w:color w:val="000000"/>
              </w:rPr>
            </w:pPr>
            <w:r>
              <w:rPr>
                <w:rFonts w:ascii="宋体" w:hAnsi="宋体" w:eastAsia="宋体" w:cs="Times New Roman"/>
                <w:b/>
                <w:color w:val="000000"/>
              </w:rPr>
              <w:t>中　级</w:t>
            </w:r>
          </w:p>
        </w:tc>
        <w:tc>
          <w:tcPr>
            <w:tcW w:w="2704" w:type="dxa"/>
            <w:vMerge w:val="restart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b/>
                <w:color w:val="000000"/>
              </w:rPr>
            </w:pPr>
            <w:r>
              <w:rPr>
                <w:rFonts w:ascii="宋体" w:hAnsi="宋体" w:eastAsia="宋体" w:cs="Times New Roman"/>
                <w:b/>
                <w:color w:val="000000"/>
              </w:rPr>
              <w:t>初　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  <w:jc w:val="center"/>
        </w:trPr>
        <w:tc>
          <w:tcPr>
            <w:tcW w:w="1088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b/>
                <w:color w:val="000000"/>
              </w:rPr>
            </w:pPr>
          </w:p>
        </w:tc>
        <w:tc>
          <w:tcPr>
            <w:tcW w:w="1909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b/>
                <w:color w:val="000000"/>
              </w:rPr>
            </w:pPr>
            <w:r>
              <w:rPr>
                <w:rFonts w:ascii="宋体" w:hAnsi="宋体" w:eastAsia="宋体" w:cs="Times New Roman"/>
                <w:b/>
                <w:color w:val="000000"/>
              </w:rPr>
              <w:t>正高级</w:t>
            </w:r>
          </w:p>
        </w:tc>
        <w:tc>
          <w:tcPr>
            <w:tcW w:w="162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b/>
                <w:color w:val="000000"/>
              </w:rPr>
            </w:pPr>
            <w:r>
              <w:rPr>
                <w:rFonts w:ascii="宋体" w:hAnsi="宋体" w:eastAsia="宋体" w:cs="Times New Roman"/>
                <w:b/>
                <w:color w:val="000000"/>
              </w:rPr>
              <w:t>副高级</w:t>
            </w:r>
          </w:p>
        </w:tc>
        <w:tc>
          <w:tcPr>
            <w:tcW w:w="1585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b/>
                <w:color w:val="000000"/>
              </w:rPr>
            </w:pPr>
          </w:p>
        </w:tc>
        <w:tc>
          <w:tcPr>
            <w:tcW w:w="2704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88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高校教师</w:t>
            </w:r>
          </w:p>
        </w:tc>
        <w:tc>
          <w:tcPr>
            <w:tcW w:w="1909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教授</w:t>
            </w:r>
          </w:p>
        </w:tc>
        <w:tc>
          <w:tcPr>
            <w:tcW w:w="162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副教授</w:t>
            </w:r>
          </w:p>
        </w:tc>
        <w:tc>
          <w:tcPr>
            <w:tcW w:w="158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讲师</w:t>
            </w:r>
          </w:p>
        </w:tc>
        <w:tc>
          <w:tcPr>
            <w:tcW w:w="270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助教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88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自然科学</w:t>
            </w:r>
          </w:p>
        </w:tc>
        <w:tc>
          <w:tcPr>
            <w:tcW w:w="1909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研究员(Z)</w:t>
            </w:r>
          </w:p>
        </w:tc>
        <w:tc>
          <w:tcPr>
            <w:tcW w:w="162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副研究员(Z)</w:t>
            </w:r>
          </w:p>
        </w:tc>
        <w:tc>
          <w:tcPr>
            <w:tcW w:w="158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助理研究员(Z)</w:t>
            </w:r>
          </w:p>
        </w:tc>
        <w:tc>
          <w:tcPr>
            <w:tcW w:w="270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研究实习员(Z)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88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社会科学</w:t>
            </w:r>
          </w:p>
        </w:tc>
        <w:tc>
          <w:tcPr>
            <w:tcW w:w="1909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研究员(S)</w:t>
            </w:r>
          </w:p>
        </w:tc>
        <w:tc>
          <w:tcPr>
            <w:tcW w:w="162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副研究员(S)</w:t>
            </w:r>
          </w:p>
        </w:tc>
        <w:tc>
          <w:tcPr>
            <w:tcW w:w="158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助理研究员(S)</w:t>
            </w:r>
          </w:p>
        </w:tc>
        <w:tc>
          <w:tcPr>
            <w:tcW w:w="270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研究实习员(S)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88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工程技术</w:t>
            </w:r>
          </w:p>
        </w:tc>
        <w:tc>
          <w:tcPr>
            <w:tcW w:w="1909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教授级高级工程师</w:t>
            </w:r>
          </w:p>
        </w:tc>
        <w:tc>
          <w:tcPr>
            <w:tcW w:w="162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高级工程师</w:t>
            </w:r>
          </w:p>
        </w:tc>
        <w:tc>
          <w:tcPr>
            <w:tcW w:w="158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工程师</w:t>
            </w:r>
          </w:p>
        </w:tc>
        <w:tc>
          <w:tcPr>
            <w:tcW w:w="270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助理工程师、技术员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88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实验技术</w:t>
            </w:r>
          </w:p>
        </w:tc>
        <w:tc>
          <w:tcPr>
            <w:tcW w:w="1909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教授级高级实验师</w:t>
            </w:r>
          </w:p>
        </w:tc>
        <w:tc>
          <w:tcPr>
            <w:tcW w:w="162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高级实验师</w:t>
            </w:r>
          </w:p>
        </w:tc>
        <w:tc>
          <w:tcPr>
            <w:tcW w:w="158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实验师</w:t>
            </w:r>
          </w:p>
        </w:tc>
        <w:tc>
          <w:tcPr>
            <w:tcW w:w="270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助理实验师、实验员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88" w:type="dxa"/>
            <w:vMerge w:val="restart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农业技术</w:t>
            </w:r>
          </w:p>
        </w:tc>
        <w:tc>
          <w:tcPr>
            <w:tcW w:w="1909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教授级高级农艺师</w:t>
            </w:r>
          </w:p>
        </w:tc>
        <w:tc>
          <w:tcPr>
            <w:tcW w:w="162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高级农艺师</w:t>
            </w:r>
          </w:p>
        </w:tc>
        <w:tc>
          <w:tcPr>
            <w:tcW w:w="158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农艺师</w:t>
            </w:r>
          </w:p>
        </w:tc>
        <w:tc>
          <w:tcPr>
            <w:tcW w:w="2704" w:type="dxa"/>
            <w:vAlign w:val="center"/>
          </w:tcPr>
          <w:p>
            <w:pPr>
              <w:pStyle w:val="9"/>
              <w:adjustRightInd w:val="0"/>
              <w:snapToGrid w:val="0"/>
              <w:spacing w:beforeAutospacing="0" w:afterAutospacing="0" w:line="360" w:lineRule="exact"/>
              <w:jc w:val="center"/>
              <w:rPr>
                <w:rFonts w:eastAsia="宋体"/>
                <w:color w:val="000000"/>
                <w:sz w:val="21"/>
              </w:rPr>
            </w:pPr>
            <w:r>
              <w:rPr>
                <w:rFonts w:eastAsia="宋体"/>
                <w:color w:val="000000"/>
                <w:sz w:val="21"/>
              </w:rPr>
              <w:t>助理农艺师、农业技术员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88" w:type="dxa"/>
            <w:vMerge w:val="continue"/>
            <w:vAlign w:val="center"/>
          </w:tcPr>
          <w:p>
            <w:pPr>
              <w:pStyle w:val="9"/>
              <w:adjustRightInd w:val="0"/>
              <w:snapToGrid w:val="0"/>
              <w:spacing w:beforeAutospacing="0" w:afterAutospacing="0" w:line="360" w:lineRule="exact"/>
              <w:jc w:val="center"/>
              <w:rPr>
                <w:rFonts w:eastAsia="宋体"/>
                <w:color w:val="000000"/>
                <w:sz w:val="21"/>
              </w:rPr>
            </w:pPr>
          </w:p>
        </w:tc>
        <w:tc>
          <w:tcPr>
            <w:tcW w:w="1909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教授级高级兽医师</w:t>
            </w:r>
          </w:p>
        </w:tc>
        <w:tc>
          <w:tcPr>
            <w:tcW w:w="162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高级兽医师</w:t>
            </w:r>
          </w:p>
        </w:tc>
        <w:tc>
          <w:tcPr>
            <w:tcW w:w="158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兽医师</w:t>
            </w:r>
          </w:p>
        </w:tc>
        <w:tc>
          <w:tcPr>
            <w:tcW w:w="270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助理兽医师、兽医技术员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88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</w:p>
        </w:tc>
        <w:tc>
          <w:tcPr>
            <w:tcW w:w="1909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教授级高级畜牧师</w:t>
            </w:r>
          </w:p>
        </w:tc>
        <w:tc>
          <w:tcPr>
            <w:tcW w:w="162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高级畜牧师</w:t>
            </w:r>
          </w:p>
        </w:tc>
        <w:tc>
          <w:tcPr>
            <w:tcW w:w="158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畜牧师</w:t>
            </w:r>
          </w:p>
        </w:tc>
        <w:tc>
          <w:tcPr>
            <w:tcW w:w="270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助理畜牧师、畜牧技术员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88" w:type="dxa"/>
            <w:vMerge w:val="restart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卫生技术</w:t>
            </w:r>
          </w:p>
        </w:tc>
        <w:tc>
          <w:tcPr>
            <w:tcW w:w="1909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主任医师</w:t>
            </w:r>
          </w:p>
        </w:tc>
        <w:tc>
          <w:tcPr>
            <w:tcW w:w="162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副主任医师</w:t>
            </w:r>
          </w:p>
        </w:tc>
        <w:tc>
          <w:tcPr>
            <w:tcW w:w="158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主治(管)医师</w:t>
            </w:r>
          </w:p>
        </w:tc>
        <w:tc>
          <w:tcPr>
            <w:tcW w:w="270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医师、医士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88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</w:p>
        </w:tc>
        <w:tc>
          <w:tcPr>
            <w:tcW w:w="1909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主任药师</w:t>
            </w:r>
          </w:p>
        </w:tc>
        <w:tc>
          <w:tcPr>
            <w:tcW w:w="162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副主任药师</w:t>
            </w:r>
          </w:p>
        </w:tc>
        <w:tc>
          <w:tcPr>
            <w:tcW w:w="158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主药师</w:t>
            </w:r>
          </w:p>
        </w:tc>
        <w:tc>
          <w:tcPr>
            <w:tcW w:w="270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药师、药士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88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</w:p>
        </w:tc>
        <w:tc>
          <w:tcPr>
            <w:tcW w:w="1909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主任技师</w:t>
            </w:r>
          </w:p>
        </w:tc>
        <w:tc>
          <w:tcPr>
            <w:tcW w:w="162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副主任技师</w:t>
            </w:r>
          </w:p>
        </w:tc>
        <w:tc>
          <w:tcPr>
            <w:tcW w:w="158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主管技师</w:t>
            </w:r>
          </w:p>
        </w:tc>
        <w:tc>
          <w:tcPr>
            <w:tcW w:w="270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技师、技士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88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</w:p>
        </w:tc>
        <w:tc>
          <w:tcPr>
            <w:tcW w:w="1909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主任护师</w:t>
            </w:r>
          </w:p>
        </w:tc>
        <w:tc>
          <w:tcPr>
            <w:tcW w:w="162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副主任护师</w:t>
            </w:r>
          </w:p>
        </w:tc>
        <w:tc>
          <w:tcPr>
            <w:tcW w:w="158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主管护师</w:t>
            </w:r>
          </w:p>
        </w:tc>
        <w:tc>
          <w:tcPr>
            <w:tcW w:w="270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护师、护士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88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经济</w:t>
            </w:r>
          </w:p>
        </w:tc>
        <w:tc>
          <w:tcPr>
            <w:tcW w:w="1909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教授级高级经济师</w:t>
            </w:r>
          </w:p>
        </w:tc>
        <w:tc>
          <w:tcPr>
            <w:tcW w:w="162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高级经济师</w:t>
            </w:r>
          </w:p>
        </w:tc>
        <w:tc>
          <w:tcPr>
            <w:tcW w:w="158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经济师</w:t>
            </w:r>
          </w:p>
        </w:tc>
        <w:tc>
          <w:tcPr>
            <w:tcW w:w="270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助理经济师、经济员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88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会计</w:t>
            </w:r>
          </w:p>
        </w:tc>
        <w:tc>
          <w:tcPr>
            <w:tcW w:w="1909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教授级高级会计师</w:t>
            </w:r>
          </w:p>
        </w:tc>
        <w:tc>
          <w:tcPr>
            <w:tcW w:w="162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高级会计师</w:t>
            </w:r>
          </w:p>
        </w:tc>
        <w:tc>
          <w:tcPr>
            <w:tcW w:w="158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会计师</w:t>
            </w:r>
          </w:p>
        </w:tc>
        <w:tc>
          <w:tcPr>
            <w:tcW w:w="270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助理会计师、会计员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88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审计</w:t>
            </w:r>
          </w:p>
        </w:tc>
        <w:tc>
          <w:tcPr>
            <w:tcW w:w="1909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教授级高级审计师</w:t>
            </w:r>
          </w:p>
        </w:tc>
        <w:tc>
          <w:tcPr>
            <w:tcW w:w="162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高级审计师</w:t>
            </w:r>
          </w:p>
        </w:tc>
        <w:tc>
          <w:tcPr>
            <w:tcW w:w="158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审计师</w:t>
            </w:r>
          </w:p>
        </w:tc>
        <w:tc>
          <w:tcPr>
            <w:tcW w:w="270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助理审计师、审计员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88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统计</w:t>
            </w:r>
          </w:p>
        </w:tc>
        <w:tc>
          <w:tcPr>
            <w:tcW w:w="1909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教授级高级统计师</w:t>
            </w:r>
          </w:p>
        </w:tc>
        <w:tc>
          <w:tcPr>
            <w:tcW w:w="162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高级统计师</w:t>
            </w:r>
          </w:p>
        </w:tc>
        <w:tc>
          <w:tcPr>
            <w:tcW w:w="158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统计师</w:t>
            </w:r>
          </w:p>
        </w:tc>
        <w:tc>
          <w:tcPr>
            <w:tcW w:w="270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助理统计师、统计员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88" w:type="dxa"/>
            <w:vMerge w:val="restart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新闻</w:t>
            </w:r>
          </w:p>
        </w:tc>
        <w:tc>
          <w:tcPr>
            <w:tcW w:w="1909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高级记者</w:t>
            </w:r>
          </w:p>
        </w:tc>
        <w:tc>
          <w:tcPr>
            <w:tcW w:w="162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主任记者</w:t>
            </w:r>
          </w:p>
        </w:tc>
        <w:tc>
          <w:tcPr>
            <w:tcW w:w="158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记者</w:t>
            </w:r>
          </w:p>
        </w:tc>
        <w:tc>
          <w:tcPr>
            <w:tcW w:w="270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助理记者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88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</w:p>
        </w:tc>
        <w:tc>
          <w:tcPr>
            <w:tcW w:w="1909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高级编辑</w:t>
            </w:r>
          </w:p>
        </w:tc>
        <w:tc>
          <w:tcPr>
            <w:tcW w:w="162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主任编辑</w:t>
            </w:r>
          </w:p>
        </w:tc>
        <w:tc>
          <w:tcPr>
            <w:tcW w:w="158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编辑(X)</w:t>
            </w:r>
          </w:p>
        </w:tc>
        <w:tc>
          <w:tcPr>
            <w:tcW w:w="270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助理编辑(X)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88" w:type="dxa"/>
            <w:vMerge w:val="restart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出版</w:t>
            </w:r>
          </w:p>
        </w:tc>
        <w:tc>
          <w:tcPr>
            <w:tcW w:w="1909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编审</w:t>
            </w:r>
          </w:p>
        </w:tc>
        <w:tc>
          <w:tcPr>
            <w:tcW w:w="162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副编审</w:t>
            </w:r>
          </w:p>
        </w:tc>
        <w:tc>
          <w:tcPr>
            <w:tcW w:w="158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编辑(C)</w:t>
            </w:r>
          </w:p>
        </w:tc>
        <w:tc>
          <w:tcPr>
            <w:tcW w:w="270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助理编辑(C)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88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</w:p>
        </w:tc>
        <w:tc>
          <w:tcPr>
            <w:tcW w:w="1909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</w:p>
        </w:tc>
        <w:tc>
          <w:tcPr>
            <w:tcW w:w="162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</w:p>
        </w:tc>
        <w:tc>
          <w:tcPr>
            <w:tcW w:w="158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技术编辑</w:t>
            </w:r>
          </w:p>
        </w:tc>
        <w:tc>
          <w:tcPr>
            <w:tcW w:w="270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助理技术编辑、技术设计员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88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</w:p>
        </w:tc>
        <w:tc>
          <w:tcPr>
            <w:tcW w:w="1909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</w:p>
        </w:tc>
        <w:tc>
          <w:tcPr>
            <w:tcW w:w="162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</w:p>
        </w:tc>
        <w:tc>
          <w:tcPr>
            <w:tcW w:w="158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一级校对</w:t>
            </w:r>
          </w:p>
        </w:tc>
        <w:tc>
          <w:tcPr>
            <w:tcW w:w="270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二级校对、三级校对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88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翻译</w:t>
            </w:r>
          </w:p>
        </w:tc>
        <w:tc>
          <w:tcPr>
            <w:tcW w:w="1909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译审</w:t>
            </w:r>
          </w:p>
        </w:tc>
        <w:tc>
          <w:tcPr>
            <w:tcW w:w="162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副译审</w:t>
            </w:r>
          </w:p>
        </w:tc>
        <w:tc>
          <w:tcPr>
            <w:tcW w:w="158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翻译</w:t>
            </w:r>
          </w:p>
        </w:tc>
        <w:tc>
          <w:tcPr>
            <w:tcW w:w="270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助理翻译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88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档案</w:t>
            </w:r>
          </w:p>
        </w:tc>
        <w:tc>
          <w:tcPr>
            <w:tcW w:w="1909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研究馆员(D)</w:t>
            </w:r>
          </w:p>
        </w:tc>
        <w:tc>
          <w:tcPr>
            <w:tcW w:w="162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副研究馆员(D)</w:t>
            </w:r>
          </w:p>
        </w:tc>
        <w:tc>
          <w:tcPr>
            <w:tcW w:w="158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馆员(D)</w:t>
            </w:r>
          </w:p>
        </w:tc>
        <w:tc>
          <w:tcPr>
            <w:tcW w:w="270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助理馆员、管理员(D)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88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图书资料</w:t>
            </w:r>
          </w:p>
        </w:tc>
        <w:tc>
          <w:tcPr>
            <w:tcW w:w="1909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研究馆员(T)</w:t>
            </w:r>
          </w:p>
        </w:tc>
        <w:tc>
          <w:tcPr>
            <w:tcW w:w="162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副研究馆员(T)</w:t>
            </w:r>
          </w:p>
        </w:tc>
        <w:tc>
          <w:tcPr>
            <w:tcW w:w="158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馆员(T)</w:t>
            </w:r>
          </w:p>
        </w:tc>
        <w:tc>
          <w:tcPr>
            <w:tcW w:w="270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eastAsia="宋体" w:cs="Times New Roman"/>
                <w:color w:val="000000"/>
              </w:rPr>
            </w:pPr>
            <w:r>
              <w:rPr>
                <w:rFonts w:ascii="宋体" w:hAnsi="宋体" w:eastAsia="宋体" w:cs="Times New Roman"/>
                <w:color w:val="000000"/>
              </w:rPr>
              <w:t>助理馆员、管理员(T)</w:t>
            </w:r>
          </w:p>
        </w:tc>
      </w:tr>
    </w:tbl>
    <w:p>
      <w:pPr>
        <w:widowControl/>
        <w:spacing w:line="520" w:lineRule="exact"/>
        <w:ind w:firstLine="560" w:firstLineChars="200"/>
        <w:rPr>
          <w:rFonts w:ascii="宋体" w:hAnsi="宋体" w:eastAsia="宋体" w:cs="Times New Roman"/>
          <w:color w:val="000000"/>
          <w:kern w:val="0"/>
          <w:sz w:val="28"/>
          <w:szCs w:val="28"/>
        </w:rPr>
      </w:pPr>
      <w:r>
        <w:rPr>
          <w:rFonts w:ascii="宋体" w:hAnsi="宋体" w:eastAsia="宋体" w:cs="Times New Roman"/>
          <w:color w:val="000000"/>
          <w:kern w:val="0"/>
          <w:sz w:val="28"/>
          <w:szCs w:val="28"/>
        </w:rPr>
        <w:t>6．</w:t>
      </w:r>
      <w:r>
        <w:rPr>
          <w:rFonts w:hint="eastAsia" w:ascii="宋体" w:hAnsi="宋体" w:eastAsia="宋体" w:cs="Times New Roman"/>
          <w:color w:val="000000"/>
          <w:kern w:val="0"/>
          <w:sz w:val="28"/>
          <w:szCs w:val="28"/>
        </w:rPr>
        <w:t>请将本表连同</w:t>
      </w:r>
      <w:r>
        <w:rPr>
          <w:rFonts w:ascii="宋体" w:hAnsi="宋体" w:eastAsia="宋体" w:cs="Times New Roman"/>
          <w:color w:val="000000"/>
          <w:kern w:val="0"/>
          <w:sz w:val="28"/>
          <w:szCs w:val="28"/>
        </w:rPr>
        <w:t>个人身份证、学历证、职称证的复印件</w:t>
      </w:r>
      <w:r>
        <w:rPr>
          <w:rFonts w:hint="eastAsia" w:ascii="宋体" w:hAnsi="宋体" w:eastAsia="宋体" w:cs="Times New Roman"/>
          <w:color w:val="000000"/>
          <w:kern w:val="0"/>
          <w:sz w:val="28"/>
          <w:szCs w:val="28"/>
        </w:rPr>
        <w:t>加盖单位公章，扫描成PDF文件以邮件形式发送至市科技评估中心邮箱gwt04@vip.sina.com。</w:t>
      </w:r>
    </w:p>
    <w:p>
      <w:pPr>
        <w:widowControl/>
        <w:spacing w:line="520" w:lineRule="exact"/>
        <w:rPr>
          <w:rFonts w:ascii="宋体" w:hAnsi="宋体" w:eastAsia="宋体" w:cs="Times New Roman"/>
          <w:color w:val="000000"/>
          <w:kern w:val="0"/>
          <w:sz w:val="28"/>
          <w:szCs w:val="28"/>
        </w:rPr>
      </w:pPr>
    </w:p>
    <w:p>
      <w:pPr>
        <w:widowControl/>
        <w:spacing w:line="520" w:lineRule="exact"/>
        <w:ind w:firstLine="570"/>
        <w:jc w:val="left"/>
        <w:rPr>
          <w:rFonts w:ascii="宋体" w:hAnsi="宋体" w:eastAsia="宋体" w:cs="Times New Roman"/>
          <w:color w:val="000000"/>
          <w:kern w:val="0"/>
          <w:sz w:val="28"/>
          <w:szCs w:val="28"/>
        </w:rPr>
      </w:pPr>
      <w:r>
        <w:rPr>
          <w:rFonts w:ascii="宋体" w:hAnsi="宋体" w:eastAsia="宋体" w:cs="Times New Roman"/>
          <w:color w:val="000000"/>
          <w:kern w:val="0"/>
          <w:sz w:val="28"/>
          <w:szCs w:val="28"/>
        </w:rPr>
        <w:t>联系部门：成都市科技评估中心</w:t>
      </w:r>
    </w:p>
    <w:p>
      <w:pPr>
        <w:widowControl/>
        <w:spacing w:line="520" w:lineRule="exact"/>
        <w:ind w:firstLine="570"/>
        <w:jc w:val="left"/>
        <w:rPr>
          <w:rFonts w:ascii="宋体" w:hAnsi="宋体" w:eastAsia="宋体" w:cs="Times New Roman"/>
          <w:color w:val="000000"/>
          <w:kern w:val="0"/>
          <w:sz w:val="28"/>
          <w:szCs w:val="28"/>
        </w:rPr>
      </w:pPr>
      <w:r>
        <w:rPr>
          <w:rFonts w:ascii="宋体" w:hAnsi="宋体" w:eastAsia="宋体" w:cs="Times New Roman"/>
          <w:color w:val="000000"/>
          <w:kern w:val="0"/>
          <w:sz w:val="28"/>
          <w:szCs w:val="28"/>
        </w:rPr>
        <w:t>联系地址：成都市高新区府城大道399号天府新谷5号楼904</w:t>
      </w:r>
    </w:p>
    <w:p>
      <w:pPr>
        <w:widowControl/>
        <w:spacing w:line="520" w:lineRule="exact"/>
        <w:ind w:firstLine="570"/>
        <w:jc w:val="left"/>
        <w:rPr>
          <w:rFonts w:ascii="宋体" w:hAnsi="宋体" w:eastAsia="宋体" w:cs="Times New Roman"/>
          <w:color w:val="000000"/>
          <w:kern w:val="0"/>
          <w:sz w:val="28"/>
          <w:szCs w:val="28"/>
        </w:rPr>
      </w:pPr>
      <w:r>
        <w:rPr>
          <w:rFonts w:ascii="宋体" w:hAnsi="宋体" w:eastAsia="宋体" w:cs="Times New Roman"/>
          <w:color w:val="000000"/>
          <w:kern w:val="0"/>
          <w:sz w:val="28"/>
          <w:szCs w:val="28"/>
        </w:rPr>
        <w:t>联 系 人：张</w:t>
      </w:r>
      <w:r>
        <w:rPr>
          <w:rFonts w:hint="eastAsia" w:ascii="宋体" w:hAnsi="宋体" w:eastAsia="宋体" w:cs="Times New Roman"/>
          <w:color w:val="000000"/>
          <w:kern w:val="0"/>
          <w:sz w:val="28"/>
          <w:szCs w:val="28"/>
        </w:rPr>
        <w:t>老师</w:t>
      </w:r>
    </w:p>
    <w:p>
      <w:pPr>
        <w:widowControl/>
        <w:spacing w:line="520" w:lineRule="exact"/>
        <w:ind w:firstLine="570"/>
        <w:jc w:val="left"/>
        <w:rPr>
          <w:rFonts w:ascii="宋体" w:hAnsi="宋体" w:eastAsia="宋体" w:cs="Times New Roman"/>
          <w:color w:val="000000"/>
          <w:kern w:val="0"/>
          <w:sz w:val="28"/>
          <w:szCs w:val="28"/>
        </w:rPr>
      </w:pPr>
      <w:r>
        <w:rPr>
          <w:rFonts w:ascii="宋体" w:hAnsi="宋体" w:eastAsia="宋体" w:cs="Times New Roman"/>
          <w:color w:val="000000"/>
          <w:kern w:val="0"/>
          <w:sz w:val="28"/>
          <w:szCs w:val="28"/>
        </w:rPr>
        <w:t>联系电话：</w:t>
      </w:r>
      <w:r>
        <w:rPr>
          <w:rFonts w:hint="eastAsia" w:ascii="宋体" w:hAnsi="宋体" w:eastAsia="宋体" w:cs="Times New Roman"/>
          <w:color w:val="000000"/>
          <w:kern w:val="0"/>
          <w:sz w:val="28"/>
          <w:szCs w:val="28"/>
        </w:rPr>
        <w:t>028-</w:t>
      </w:r>
      <w:r>
        <w:rPr>
          <w:rFonts w:ascii="宋体" w:hAnsi="宋体" w:eastAsia="宋体" w:cs="Times New Roman"/>
          <w:color w:val="000000"/>
          <w:kern w:val="0"/>
          <w:sz w:val="28"/>
          <w:szCs w:val="28"/>
        </w:rPr>
        <w:t>83357953</w:t>
      </w:r>
    </w:p>
    <w:p>
      <w:pPr>
        <w:widowControl/>
        <w:spacing w:line="520" w:lineRule="exact"/>
        <w:ind w:firstLine="570"/>
        <w:jc w:val="left"/>
        <w:rPr>
          <w:rFonts w:ascii="宋体" w:hAnsi="宋体" w:eastAsia="宋体" w:cs="Times New Roman"/>
          <w:color w:val="000000"/>
          <w:kern w:val="0"/>
          <w:sz w:val="28"/>
          <w:szCs w:val="28"/>
        </w:rPr>
      </w:pPr>
      <w:r>
        <w:rPr>
          <w:rFonts w:ascii="宋体" w:hAnsi="宋体" w:eastAsia="宋体" w:cs="Times New Roman"/>
          <w:color w:val="000000"/>
          <w:kern w:val="0"/>
          <w:sz w:val="28"/>
          <w:szCs w:val="28"/>
        </w:rPr>
        <w:t>邮    箱：gwt04@vip.sina.com</w:t>
      </w:r>
    </w:p>
    <w:p>
      <w:pPr>
        <w:adjustRightInd w:val="0"/>
        <w:spacing w:line="560" w:lineRule="exac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>
      <w:pPr>
        <w:adjustRightInd w:val="0"/>
        <w:spacing w:line="560" w:lineRule="exac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>
      <w:pPr>
        <w:widowControl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bookmarkStart w:id="0" w:name="_GoBack"/>
      <w:bookmarkEnd w:id="0"/>
    </w:p>
    <w:sectPr>
      <w:footerReference r:id="rId5" w:type="first"/>
      <w:footerReference r:id="rId3" w:type="default"/>
      <w:footerReference r:id="rId4" w:type="even"/>
      <w:pgSz w:w="11906" w:h="16838"/>
      <w:pgMar w:top="2098" w:right="1474" w:bottom="1985" w:left="1588" w:header="851" w:footer="1049" w:gutter="0"/>
      <w:pgNumType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Nimbus Roman No9 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wordWrap w:val="0"/>
      <w:ind w:right="180"/>
      <w:jc w:val="right"/>
      <w:rPr>
        <w:rFonts w:asciiTheme="minorEastAsia" w:hAnsiTheme="minorEastAsia"/>
        <w:sz w:val="28"/>
        <w:szCs w:val="28"/>
      </w:rPr>
    </w:pPr>
    <w:sdt>
      <w:sdtPr>
        <w:id w:val="372422198"/>
      </w:sdtPr>
      <w:sdtEndPr>
        <w:rPr>
          <w:rFonts w:asciiTheme="minorEastAsia" w:hAnsiTheme="minorEastAsia"/>
          <w:sz w:val="28"/>
          <w:szCs w:val="28"/>
        </w:rPr>
      </w:sdtEndPr>
      <w:sdtContent>
        <w:r>
          <w:rPr>
            <w:rFonts w:hint="eastAsia" w:asciiTheme="minorEastAsia" w:hAnsiTheme="minorEastAsia"/>
            <w:sz w:val="28"/>
            <w:szCs w:val="28"/>
          </w:rPr>
          <w:t xml:space="preserve">— 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3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sdtContent>
    </w:sdt>
    <w:r>
      <w:rPr>
        <w:rFonts w:hint="eastAsia" w:asciiTheme="minorEastAsia" w:hAnsiTheme="minorEastAsia"/>
        <w:sz w:val="28"/>
        <w:szCs w:val="28"/>
      </w:rPr>
      <w:t xml:space="preserve"> —</w:t>
    </w:r>
  </w:p>
  <w:p>
    <w:pPr>
      <w:pStyle w:val="6"/>
      <w:jc w:val="right"/>
      <w:rPr>
        <w:rFonts w:asciiTheme="minorEastAsia" w:hAnsiTheme="minorEastAsia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280" w:firstLineChars="100"/>
      <w:rPr>
        <w:rFonts w:asciiTheme="minorEastAsia" w:hAnsiTheme="minorEastAsia"/>
        <w:sz w:val="28"/>
        <w:szCs w:val="28"/>
      </w:rPr>
    </w:pPr>
    <w:r>
      <w:rPr>
        <w:rFonts w:hint="eastAsia" w:asciiTheme="minorEastAsia" w:hAnsiTheme="minorEastAsia"/>
        <w:sz w:val="28"/>
        <w:szCs w:val="28"/>
      </w:rPr>
      <w:t xml:space="preserve">— </w:t>
    </w:r>
    <w:sdt>
      <w:sdtPr>
        <w:rPr>
          <w:rFonts w:asciiTheme="minorEastAsia" w:hAnsiTheme="minorEastAsia"/>
          <w:sz w:val="28"/>
          <w:szCs w:val="28"/>
        </w:rPr>
        <w:id w:val="1694966946"/>
      </w:sdtPr>
      <w:sdtEndPr>
        <w:rPr>
          <w:rFonts w:asciiTheme="minorEastAsia" w:hAnsiTheme="minorEastAsia"/>
          <w:sz w:val="28"/>
          <w:szCs w:val="28"/>
        </w:rPr>
      </w:sdtEndPr>
      <w:sdtContent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/>
            <w:sz w:val="28"/>
            <w:szCs w:val="28"/>
          </w:rPr>
          <w:t xml:space="preserve"> —</w:t>
        </w:r>
      </w:sdtContent>
    </w:sdt>
  </w:p>
  <w:p>
    <w:pPr>
      <w:pStyle w:val="6"/>
      <w:rPr>
        <w:rFonts w:asciiTheme="minorEastAsia" w:hAnsiTheme="minorEastAsia"/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</w:p>
  <w:p>
    <w:pPr>
      <w:pStyle w:val="6"/>
      <w:rPr>
        <w:rFonts w:ascii="宋体" w:hAnsi="宋体" w:eastAsia="宋体"/>
        <w:sz w:val="28"/>
        <w:szCs w:val="28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C"/>
    <w:multiLevelType w:val="multilevel"/>
    <w:tmpl w:val="0000000C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420"/>
  <w:evenAndOddHeaders w:val="true"/>
  <w:drawingGridHorizontalSpacing w:val="105"/>
  <w:drawingGridVerticalSpacing w:val="156"/>
  <w:displayHorizontalDrawingGridEvery w:val="2"/>
  <w:displayVerticalDrawingGridEvery w:val="2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78A2"/>
    <w:rsid w:val="0001418F"/>
    <w:rsid w:val="00087C66"/>
    <w:rsid w:val="000A4073"/>
    <w:rsid w:val="000D3378"/>
    <w:rsid w:val="000E25D1"/>
    <w:rsid w:val="00113EE6"/>
    <w:rsid w:val="001269F3"/>
    <w:rsid w:val="00150F08"/>
    <w:rsid w:val="00160514"/>
    <w:rsid w:val="00165638"/>
    <w:rsid w:val="0016579C"/>
    <w:rsid w:val="00172A27"/>
    <w:rsid w:val="001C6A12"/>
    <w:rsid w:val="00204F14"/>
    <w:rsid w:val="00227DD6"/>
    <w:rsid w:val="00237BA9"/>
    <w:rsid w:val="00244258"/>
    <w:rsid w:val="002475B6"/>
    <w:rsid w:val="00251D8F"/>
    <w:rsid w:val="00280A71"/>
    <w:rsid w:val="002B299F"/>
    <w:rsid w:val="002B77D8"/>
    <w:rsid w:val="002D7641"/>
    <w:rsid w:val="002F767B"/>
    <w:rsid w:val="00314AB3"/>
    <w:rsid w:val="00316539"/>
    <w:rsid w:val="00320511"/>
    <w:rsid w:val="003439AA"/>
    <w:rsid w:val="003572E2"/>
    <w:rsid w:val="00364323"/>
    <w:rsid w:val="0037187E"/>
    <w:rsid w:val="00397263"/>
    <w:rsid w:val="003E4659"/>
    <w:rsid w:val="003F710D"/>
    <w:rsid w:val="00441A44"/>
    <w:rsid w:val="00444F65"/>
    <w:rsid w:val="004B3CE6"/>
    <w:rsid w:val="004B6DF3"/>
    <w:rsid w:val="004E3193"/>
    <w:rsid w:val="0051222D"/>
    <w:rsid w:val="005151D8"/>
    <w:rsid w:val="00520915"/>
    <w:rsid w:val="0052333F"/>
    <w:rsid w:val="00584883"/>
    <w:rsid w:val="00586BB5"/>
    <w:rsid w:val="005D2C2A"/>
    <w:rsid w:val="005F5A48"/>
    <w:rsid w:val="00606A41"/>
    <w:rsid w:val="00656884"/>
    <w:rsid w:val="0066475E"/>
    <w:rsid w:val="006938EF"/>
    <w:rsid w:val="006B5FF8"/>
    <w:rsid w:val="006D1DE8"/>
    <w:rsid w:val="006E09F2"/>
    <w:rsid w:val="006E5EC5"/>
    <w:rsid w:val="006E7B17"/>
    <w:rsid w:val="00702484"/>
    <w:rsid w:val="00787FA2"/>
    <w:rsid w:val="007A7D2E"/>
    <w:rsid w:val="007D65E4"/>
    <w:rsid w:val="007E4432"/>
    <w:rsid w:val="007E642D"/>
    <w:rsid w:val="0083392C"/>
    <w:rsid w:val="008477CC"/>
    <w:rsid w:val="00863D86"/>
    <w:rsid w:val="00867FFA"/>
    <w:rsid w:val="00897F47"/>
    <w:rsid w:val="008A1386"/>
    <w:rsid w:val="008A13EA"/>
    <w:rsid w:val="008A7A19"/>
    <w:rsid w:val="008C6BC2"/>
    <w:rsid w:val="008E3453"/>
    <w:rsid w:val="008E3F7D"/>
    <w:rsid w:val="00900C18"/>
    <w:rsid w:val="00914696"/>
    <w:rsid w:val="0092132F"/>
    <w:rsid w:val="00934E8B"/>
    <w:rsid w:val="00941851"/>
    <w:rsid w:val="00963D1F"/>
    <w:rsid w:val="00966BD5"/>
    <w:rsid w:val="00984B13"/>
    <w:rsid w:val="009A3BC6"/>
    <w:rsid w:val="009B6408"/>
    <w:rsid w:val="009C02EA"/>
    <w:rsid w:val="009C5376"/>
    <w:rsid w:val="009E7C44"/>
    <w:rsid w:val="00A10D3D"/>
    <w:rsid w:val="00A16986"/>
    <w:rsid w:val="00A40B2E"/>
    <w:rsid w:val="00A4485B"/>
    <w:rsid w:val="00A706CC"/>
    <w:rsid w:val="00A9565E"/>
    <w:rsid w:val="00AB0E31"/>
    <w:rsid w:val="00AB1327"/>
    <w:rsid w:val="00AC2AEA"/>
    <w:rsid w:val="00B107E3"/>
    <w:rsid w:val="00B123D2"/>
    <w:rsid w:val="00B3410B"/>
    <w:rsid w:val="00B37E91"/>
    <w:rsid w:val="00B442BE"/>
    <w:rsid w:val="00BB64DE"/>
    <w:rsid w:val="00C011D1"/>
    <w:rsid w:val="00C27BB7"/>
    <w:rsid w:val="00C414AD"/>
    <w:rsid w:val="00C4519E"/>
    <w:rsid w:val="00C62075"/>
    <w:rsid w:val="00C77717"/>
    <w:rsid w:val="00C838D8"/>
    <w:rsid w:val="00CC2504"/>
    <w:rsid w:val="00CE549E"/>
    <w:rsid w:val="00CF52CD"/>
    <w:rsid w:val="00D11185"/>
    <w:rsid w:val="00D56D9E"/>
    <w:rsid w:val="00D62225"/>
    <w:rsid w:val="00D65136"/>
    <w:rsid w:val="00D92676"/>
    <w:rsid w:val="00DC7525"/>
    <w:rsid w:val="00DF3129"/>
    <w:rsid w:val="00E26CAE"/>
    <w:rsid w:val="00E66723"/>
    <w:rsid w:val="00EC1489"/>
    <w:rsid w:val="00EC40FD"/>
    <w:rsid w:val="00EC780A"/>
    <w:rsid w:val="00F66524"/>
    <w:rsid w:val="00F704C0"/>
    <w:rsid w:val="00F74E43"/>
    <w:rsid w:val="00F969F1"/>
    <w:rsid w:val="00FA1C36"/>
    <w:rsid w:val="00FA7AD7"/>
    <w:rsid w:val="00FE1F82"/>
    <w:rsid w:val="173A2AD5"/>
    <w:rsid w:val="193EFE22"/>
    <w:rsid w:val="2DE5552C"/>
    <w:rsid w:val="37DF3F7D"/>
    <w:rsid w:val="38BC0370"/>
    <w:rsid w:val="3BFFE8FA"/>
    <w:rsid w:val="3CFD85B3"/>
    <w:rsid w:val="3D7E7C62"/>
    <w:rsid w:val="3DDF019C"/>
    <w:rsid w:val="3EBB762A"/>
    <w:rsid w:val="3F7F0291"/>
    <w:rsid w:val="41ED2FB9"/>
    <w:rsid w:val="47AF55BD"/>
    <w:rsid w:val="4BC23FA5"/>
    <w:rsid w:val="4F39DB2A"/>
    <w:rsid w:val="4FF15D03"/>
    <w:rsid w:val="4FF6D18B"/>
    <w:rsid w:val="537E03D0"/>
    <w:rsid w:val="5B7E9CFD"/>
    <w:rsid w:val="5BEF412D"/>
    <w:rsid w:val="6DF7785D"/>
    <w:rsid w:val="6FF75DDD"/>
    <w:rsid w:val="72EB15BE"/>
    <w:rsid w:val="7674540D"/>
    <w:rsid w:val="77AF3428"/>
    <w:rsid w:val="791F5867"/>
    <w:rsid w:val="797B75CD"/>
    <w:rsid w:val="7AEC944A"/>
    <w:rsid w:val="7AFDE696"/>
    <w:rsid w:val="7B5E65EC"/>
    <w:rsid w:val="7BDF2E4F"/>
    <w:rsid w:val="7BF3A4A0"/>
    <w:rsid w:val="7BFB84D4"/>
    <w:rsid w:val="7BFFF63B"/>
    <w:rsid w:val="7BFFFD11"/>
    <w:rsid w:val="7E93860E"/>
    <w:rsid w:val="7F7FAB10"/>
    <w:rsid w:val="7FAC7D9F"/>
    <w:rsid w:val="7FD5346C"/>
    <w:rsid w:val="7FF2D723"/>
    <w:rsid w:val="87F932F9"/>
    <w:rsid w:val="ABF7E1A1"/>
    <w:rsid w:val="ADE920F5"/>
    <w:rsid w:val="BB3E15CA"/>
    <w:rsid w:val="BBE78C75"/>
    <w:rsid w:val="BD2B13F4"/>
    <w:rsid w:val="BDB768A3"/>
    <w:rsid w:val="CDFFB9A7"/>
    <w:rsid w:val="DCDA9517"/>
    <w:rsid w:val="DDD64664"/>
    <w:rsid w:val="DFA79D6C"/>
    <w:rsid w:val="DFE77B3F"/>
    <w:rsid w:val="E6AEB6BB"/>
    <w:rsid w:val="EEBFA419"/>
    <w:rsid w:val="EF7FDA02"/>
    <w:rsid w:val="EFE77309"/>
    <w:rsid w:val="F3B7F262"/>
    <w:rsid w:val="F6F51D14"/>
    <w:rsid w:val="F79B26CC"/>
    <w:rsid w:val="F7AD960F"/>
    <w:rsid w:val="F9F69C68"/>
    <w:rsid w:val="F9F77795"/>
    <w:rsid w:val="FA7FFB9D"/>
    <w:rsid w:val="FBDF44CE"/>
    <w:rsid w:val="FBFF9EB0"/>
    <w:rsid w:val="FDAD5BBA"/>
    <w:rsid w:val="FEC71A7B"/>
    <w:rsid w:val="FF0EEE81"/>
    <w:rsid w:val="FF5F1545"/>
    <w:rsid w:val="FF65B6EB"/>
    <w:rsid w:val="FF6B5677"/>
    <w:rsid w:val="FFA90113"/>
    <w:rsid w:val="FFD8CB47"/>
    <w:rsid w:val="FFFB3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1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styleId="4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9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2"/>
    <w:semiHidden/>
    <w:unhideWhenUsed/>
    <w:qFormat/>
    <w:uiPriority w:val="99"/>
    <w:rPr>
      <w:color w:val="000000"/>
      <w:u w:val="none"/>
    </w:rPr>
  </w:style>
  <w:style w:type="character" w:customStyle="1" w:styleId="14">
    <w:name w:val="日期 Char"/>
    <w:basedOn w:val="12"/>
    <w:link w:val="4"/>
    <w:semiHidden/>
    <w:qFormat/>
    <w:uiPriority w:val="99"/>
  </w:style>
  <w:style w:type="character" w:customStyle="1" w:styleId="15">
    <w:name w:val="批注框文本 Char"/>
    <w:basedOn w:val="12"/>
    <w:link w:val="5"/>
    <w:semiHidden/>
    <w:qFormat/>
    <w:uiPriority w:val="99"/>
    <w:rPr>
      <w:sz w:val="18"/>
      <w:szCs w:val="18"/>
    </w:rPr>
  </w:style>
  <w:style w:type="character" w:customStyle="1" w:styleId="16">
    <w:name w:val="页眉 Char"/>
    <w:basedOn w:val="12"/>
    <w:link w:val="7"/>
    <w:qFormat/>
    <w:uiPriority w:val="99"/>
    <w:rPr>
      <w:sz w:val="18"/>
      <w:szCs w:val="18"/>
    </w:rPr>
  </w:style>
  <w:style w:type="character" w:customStyle="1" w:styleId="17">
    <w:name w:val="页脚 Char"/>
    <w:basedOn w:val="12"/>
    <w:link w:val="6"/>
    <w:qFormat/>
    <w:uiPriority w:val="99"/>
    <w:rPr>
      <w:sz w:val="18"/>
      <w:szCs w:val="18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paragraph" w:customStyle="1" w:styleId="19">
    <w:name w:val="Body Text 21"/>
    <w:basedOn w:val="1"/>
    <w:qFormat/>
    <w:uiPriority w:val="0"/>
    <w:pPr>
      <w:snapToGrid w:val="0"/>
      <w:spacing w:line="540" w:lineRule="exact"/>
    </w:pPr>
    <w:rPr>
      <w:rFonts w:eastAsia="方正仿宋_GBK"/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9</Pages>
  <Words>481</Words>
  <Characters>2745</Characters>
  <Lines>22</Lines>
  <Paragraphs>6</Paragraphs>
  <TotalTime>8</TotalTime>
  <ScaleCrop>false</ScaleCrop>
  <LinksUpToDate>false</LinksUpToDate>
  <CharactersWithSpaces>3220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2022-01-23T07:21:00Z</dcterms:created>
  <dc:creator>Administrator</dc:creator>
  <cp:lastModifiedBy>user</cp:lastModifiedBy>
  <cp:lastPrinted>2025-12-18T23:41:00Z</cp:lastPrinted>
  <dcterms:modified xsi:type="dcterms:W3CDTF">2026-04-03T11:33:32Z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1F4716E1DBEC4345A47BD4ADFAE6CD21</vt:lpwstr>
  </property>
</Properties>
</file>