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imes New Roman" w:hAnsi="Times New Roman" w:eastAsia="方正小标宋_GBK"/>
          <w:sz w:val="44"/>
          <w:szCs w:val="44"/>
        </w:rPr>
      </w:pPr>
    </w:p>
    <w:p>
      <w:pPr>
        <w:spacing w:line="580" w:lineRule="exact"/>
        <w:jc w:val="center"/>
        <w:rPr>
          <w:rFonts w:hint="eastAsia" w:ascii="Times New Roman" w:hAnsi="Times New Roman" w:eastAsia="方正小标宋_GBK"/>
          <w:sz w:val="44"/>
          <w:szCs w:val="44"/>
          <w:lang w:eastAsia="zh-CN"/>
        </w:rPr>
      </w:pPr>
      <w:r>
        <w:rPr>
          <w:rFonts w:hint="eastAsia" w:ascii="Times New Roman" w:hAnsi="Times New Roman" w:eastAsia="方正小标宋_GBK"/>
          <w:sz w:val="44"/>
          <w:szCs w:val="44"/>
          <w:lang w:eastAsia="zh-CN"/>
        </w:rPr>
        <w:t>税务机关发起企业研究开发费用</w:t>
      </w:r>
      <w:r>
        <w:rPr>
          <w:rFonts w:hint="eastAsia" w:ascii="Times New Roman" w:hAnsi="Times New Roman" w:eastAsia="方正小标宋_GBK"/>
          <w:sz w:val="44"/>
          <w:szCs w:val="44"/>
        </w:rPr>
        <w:t>税前加计扣除项目鉴定工作</w:t>
      </w:r>
      <w:r>
        <w:rPr>
          <w:rFonts w:hint="eastAsia" w:ascii="Times New Roman" w:hAnsi="Times New Roman" w:eastAsia="方正小标宋_GBK"/>
          <w:sz w:val="44"/>
          <w:szCs w:val="44"/>
          <w:lang w:eastAsia="zh-CN"/>
        </w:rPr>
        <w:t>的步骤</w:t>
      </w:r>
    </w:p>
    <w:p>
      <w:pPr>
        <w:spacing w:line="580" w:lineRule="exact"/>
        <w:jc w:val="center"/>
        <w:rPr>
          <w:rFonts w:hint="eastAsia" w:ascii="Times New Roman" w:hAnsi="Times New Roman" w:eastAsia="方正小标宋_GBK"/>
          <w:sz w:val="44"/>
          <w:szCs w:val="44"/>
          <w:lang w:eastAsia="zh-CN"/>
        </w:rPr>
      </w:pPr>
    </w:p>
    <w:p>
      <w:pPr>
        <w:numPr>
          <w:ilvl w:val="0"/>
          <w:numId w:val="1"/>
        </w:numPr>
        <w:spacing w:line="58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税务机关登录“成都市科技项目申报系统”，</w:t>
      </w:r>
      <w:r>
        <w:rPr>
          <w:rFonts w:hint="eastAsia" w:ascii="Times New Roman" w:hAnsi="Times New Roman" w:eastAsia="方正仿宋_GBK"/>
          <w:sz w:val="32"/>
          <w:szCs w:val="32"/>
          <w:lang w:eastAsia="zh-CN"/>
        </w:rPr>
        <w:t>点击“加计扣除管理”</w:t>
      </w:r>
      <w:r>
        <w:rPr>
          <w:rFonts w:hint="default" w:ascii="Arial" w:hAnsi="Arial" w:eastAsia="方正仿宋_GBK" w:cs="Arial"/>
          <w:sz w:val="32"/>
          <w:szCs w:val="32"/>
          <w:lang w:eastAsia="zh-CN"/>
        </w:rPr>
        <w:t>－</w:t>
      </w:r>
      <w:r>
        <w:rPr>
          <w:rFonts w:hint="eastAsia" w:ascii="Times New Roman" w:hAnsi="Times New Roman" w:eastAsia="方正仿宋_GBK"/>
          <w:sz w:val="32"/>
          <w:szCs w:val="32"/>
          <w:lang w:eastAsia="zh-CN"/>
        </w:rPr>
        <w:t>“所有鉴定清单查询”</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选择</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新增鉴定签清单</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CN"/>
        </w:rPr>
        <w:t>。</w:t>
      </w:r>
    </w:p>
    <w:p>
      <w:pPr>
        <w:numPr>
          <w:ilvl w:val="0"/>
          <w:numId w:val="0"/>
        </w:numPr>
        <w:spacing w:line="240" w:lineRule="auto"/>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drawing>
          <wp:inline distT="0" distB="0" distL="114300" distR="114300">
            <wp:extent cx="5443220" cy="1520825"/>
            <wp:effectExtent l="0" t="0" r="5080" b="3175"/>
            <wp:docPr id="2" name="图片 2" descr="税务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税务1.1"/>
                    <pic:cNvPicPr>
                      <a:picLocks noChangeAspect="1"/>
                    </pic:cNvPicPr>
                  </pic:nvPicPr>
                  <pic:blipFill>
                    <a:blip r:embed="rId4"/>
                    <a:stretch>
                      <a:fillRect/>
                    </a:stretch>
                  </pic:blipFill>
                  <pic:spPr>
                    <a:xfrm>
                      <a:off x="0" y="0"/>
                      <a:ext cx="5443220" cy="1520825"/>
                    </a:xfrm>
                    <a:prstGeom prst="rect">
                      <a:avLst/>
                    </a:prstGeom>
                  </pic:spPr>
                </pic:pic>
              </a:graphicData>
            </a:graphic>
          </wp:inline>
        </w:drawing>
      </w:r>
    </w:p>
    <w:p>
      <w:pPr>
        <w:numPr>
          <w:ilvl w:val="0"/>
          <w:numId w:val="1"/>
        </w:numPr>
        <w:spacing w:line="58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lang w:eastAsia="zh-CN"/>
        </w:rPr>
        <w:t>点击“选择企业”</w:t>
      </w:r>
    </w:p>
    <w:p>
      <w:pPr>
        <w:numPr>
          <w:ilvl w:val="0"/>
          <w:numId w:val="0"/>
        </w:numPr>
        <w:spacing w:line="240" w:lineRule="auto"/>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drawing>
          <wp:inline distT="0" distB="0" distL="114300" distR="114300">
            <wp:extent cx="5422900" cy="1475740"/>
            <wp:effectExtent l="0" t="0" r="6350" b="10160"/>
            <wp:docPr id="3" name="图片 3" descr="税务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税务2"/>
                    <pic:cNvPicPr>
                      <a:picLocks noChangeAspect="1"/>
                    </pic:cNvPicPr>
                  </pic:nvPicPr>
                  <pic:blipFill>
                    <a:blip r:embed="rId5"/>
                    <a:stretch>
                      <a:fillRect/>
                    </a:stretch>
                  </pic:blipFill>
                  <pic:spPr>
                    <a:xfrm>
                      <a:off x="0" y="0"/>
                      <a:ext cx="5422900" cy="1475740"/>
                    </a:xfrm>
                    <a:prstGeom prst="rect">
                      <a:avLst/>
                    </a:prstGeom>
                  </pic:spPr>
                </pic:pic>
              </a:graphicData>
            </a:graphic>
          </wp:inline>
        </w:drawing>
      </w:r>
    </w:p>
    <w:p>
      <w:pPr>
        <w:numPr>
          <w:ilvl w:val="0"/>
          <w:numId w:val="1"/>
        </w:numPr>
        <w:spacing w:line="58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lang w:eastAsia="zh-CN"/>
        </w:rPr>
        <w:t>通过输入“企业名称”或“社会统一信用代码”点击“查询”查找相关企业</w:t>
      </w:r>
    </w:p>
    <w:p>
      <w:pPr>
        <w:numPr>
          <w:ilvl w:val="0"/>
          <w:numId w:val="0"/>
        </w:numPr>
        <w:spacing w:line="240" w:lineRule="auto"/>
        <w:rPr>
          <w:rFonts w:hint="eastAsia" w:ascii="Times New Roman" w:hAnsi="Times New Roman" w:eastAsia="方正仿宋_GBK"/>
          <w:sz w:val="32"/>
          <w:szCs w:val="32"/>
        </w:rPr>
      </w:pPr>
      <w:r>
        <w:rPr>
          <w:rFonts w:hint="eastAsia" w:ascii="Times New Roman" w:hAnsi="Times New Roman" w:eastAsia="方正仿宋_GBK"/>
          <w:sz w:val="32"/>
          <w:szCs w:val="32"/>
        </w:rPr>
        <w:drawing>
          <wp:inline distT="0" distB="0" distL="114300" distR="114300">
            <wp:extent cx="5271770" cy="1725295"/>
            <wp:effectExtent l="0" t="0" r="5080" b="8255"/>
            <wp:docPr id="4" name="图片 4" descr="税务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税务3.3"/>
                    <pic:cNvPicPr>
                      <a:picLocks noChangeAspect="1"/>
                    </pic:cNvPicPr>
                  </pic:nvPicPr>
                  <pic:blipFill>
                    <a:blip r:embed="rId6"/>
                    <a:stretch>
                      <a:fillRect/>
                    </a:stretch>
                  </pic:blipFill>
                  <pic:spPr>
                    <a:xfrm>
                      <a:off x="0" y="0"/>
                      <a:ext cx="5271770" cy="1725295"/>
                    </a:xfrm>
                    <a:prstGeom prst="rect">
                      <a:avLst/>
                    </a:prstGeom>
                  </pic:spPr>
                </pic:pic>
              </a:graphicData>
            </a:graphic>
          </wp:inline>
        </w:drawing>
      </w:r>
    </w:p>
    <w:p>
      <w:pPr>
        <w:numPr>
          <w:ilvl w:val="0"/>
          <w:numId w:val="0"/>
        </w:numPr>
        <w:spacing w:line="580" w:lineRule="exact"/>
        <w:rPr>
          <w:rFonts w:hint="eastAsia" w:ascii="Times New Roman" w:hAnsi="Times New Roman" w:eastAsia="方正仿宋_GBK"/>
          <w:sz w:val="32"/>
          <w:szCs w:val="32"/>
        </w:rPr>
      </w:pPr>
    </w:p>
    <w:p>
      <w:pPr>
        <w:numPr>
          <w:ilvl w:val="0"/>
          <w:numId w:val="1"/>
        </w:numPr>
        <w:spacing w:line="58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lang w:eastAsia="zh-CN"/>
        </w:rPr>
        <w:t>核实企业名称和社会统一信用代码后，点击“选择该企业”，弹出对话框，选择“确定”。</w:t>
      </w:r>
    </w:p>
    <w:p>
      <w:pPr>
        <w:numPr>
          <w:ilvl w:val="0"/>
          <w:numId w:val="0"/>
        </w:numPr>
        <w:spacing w:line="240" w:lineRule="auto"/>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drawing>
          <wp:inline distT="0" distB="0" distL="114300" distR="114300">
            <wp:extent cx="5262245" cy="1729105"/>
            <wp:effectExtent l="0" t="0" r="14605" b="4445"/>
            <wp:docPr id="7" name="图片 7" descr="税务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税务4.4"/>
                    <pic:cNvPicPr>
                      <a:picLocks noChangeAspect="1"/>
                    </pic:cNvPicPr>
                  </pic:nvPicPr>
                  <pic:blipFill>
                    <a:blip r:embed="rId7"/>
                    <a:stretch>
                      <a:fillRect/>
                    </a:stretch>
                  </pic:blipFill>
                  <pic:spPr>
                    <a:xfrm>
                      <a:off x="0" y="0"/>
                      <a:ext cx="5262245" cy="1729105"/>
                    </a:xfrm>
                    <a:prstGeom prst="rect">
                      <a:avLst/>
                    </a:prstGeom>
                  </pic:spPr>
                </pic:pic>
              </a:graphicData>
            </a:graphic>
          </wp:inline>
        </w:drawing>
      </w:r>
    </w:p>
    <w:p>
      <w:pPr>
        <w:numPr>
          <w:ilvl w:val="0"/>
          <w:numId w:val="1"/>
        </w:numPr>
        <w:spacing w:line="580" w:lineRule="exact"/>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lang w:eastAsia="zh-CN"/>
        </w:rPr>
        <w:t>企业选择完成后，点击“添加”或“批量导入”项目名称、企业项目编号。选择“添加”的情况下，直接手动输入相关信息；如</w:t>
      </w:r>
      <w:bookmarkStart w:id="0" w:name="_GoBack"/>
      <w:bookmarkEnd w:id="0"/>
      <w:r>
        <w:rPr>
          <w:rFonts w:hint="eastAsia" w:ascii="Times New Roman" w:hAnsi="Times New Roman" w:eastAsia="方正仿宋_GBK"/>
          <w:sz w:val="32"/>
          <w:szCs w:val="32"/>
          <w:lang w:eastAsia="zh-CN"/>
        </w:rPr>
        <w:t>选择“批量导入”的情况下，会弹出对话框“点击此处下载模板”，模板下载完毕后，填好相关内容，选择“上传”。</w:t>
      </w:r>
    </w:p>
    <w:p>
      <w:pPr>
        <w:numPr>
          <w:ilvl w:val="0"/>
          <w:numId w:val="0"/>
        </w:numPr>
        <w:spacing w:line="240" w:lineRule="auto"/>
        <w:rPr>
          <w:rFonts w:hint="eastAsia" w:ascii="Times New Roman" w:hAnsi="Times New Roman" w:eastAsia="方正仿宋_GBK"/>
          <w:sz w:val="32"/>
          <w:szCs w:val="32"/>
        </w:rPr>
      </w:pPr>
      <w:r>
        <w:rPr>
          <w:rFonts w:hint="eastAsia" w:ascii="Times New Roman" w:hAnsi="Times New Roman" w:eastAsia="方正仿宋_GBK"/>
          <w:sz w:val="32"/>
          <w:szCs w:val="32"/>
        </w:rPr>
        <w:drawing>
          <wp:inline distT="0" distB="0" distL="114300" distR="114300">
            <wp:extent cx="5267960" cy="1590040"/>
            <wp:effectExtent l="0" t="0" r="8890" b="10160"/>
            <wp:docPr id="8" name="图片 8" descr="税务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税务5.5"/>
                    <pic:cNvPicPr>
                      <a:picLocks noChangeAspect="1"/>
                    </pic:cNvPicPr>
                  </pic:nvPicPr>
                  <pic:blipFill>
                    <a:blip r:embed="rId8"/>
                    <a:stretch>
                      <a:fillRect/>
                    </a:stretch>
                  </pic:blipFill>
                  <pic:spPr>
                    <a:xfrm>
                      <a:off x="0" y="0"/>
                      <a:ext cx="5267960" cy="1590040"/>
                    </a:xfrm>
                    <a:prstGeom prst="rect">
                      <a:avLst/>
                    </a:prstGeom>
                  </pic:spPr>
                </pic:pic>
              </a:graphicData>
            </a:graphic>
          </wp:inline>
        </w:drawing>
      </w:r>
    </w:p>
    <w:p>
      <w:pPr>
        <w:numPr>
          <w:ilvl w:val="0"/>
          <w:numId w:val="0"/>
        </w:numPr>
        <w:spacing w:line="240" w:lineRule="auto"/>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drawing>
          <wp:inline distT="0" distB="0" distL="114300" distR="114300">
            <wp:extent cx="5271770" cy="1720215"/>
            <wp:effectExtent l="0" t="0" r="5080" b="13335"/>
            <wp:docPr id="9" name="图片 9" descr="税务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税务6.6"/>
                    <pic:cNvPicPr>
                      <a:picLocks noChangeAspect="1"/>
                    </pic:cNvPicPr>
                  </pic:nvPicPr>
                  <pic:blipFill>
                    <a:blip r:embed="rId9"/>
                    <a:stretch>
                      <a:fillRect/>
                    </a:stretch>
                  </pic:blipFill>
                  <pic:spPr>
                    <a:xfrm>
                      <a:off x="0" y="0"/>
                      <a:ext cx="5271770" cy="1720215"/>
                    </a:xfrm>
                    <a:prstGeom prst="rect">
                      <a:avLst/>
                    </a:prstGeom>
                  </pic:spPr>
                </pic:pic>
              </a:graphicData>
            </a:graphic>
          </wp:inline>
        </w:drawing>
      </w:r>
    </w:p>
    <w:p>
      <w:pPr>
        <w:numPr>
          <w:ilvl w:val="0"/>
          <w:numId w:val="1"/>
        </w:numPr>
        <w:spacing w:line="580" w:lineRule="exact"/>
        <w:ind w:left="0" w:leftChars="0"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lang w:eastAsia="zh-CN"/>
        </w:rPr>
        <w:t>“</w:t>
      </w:r>
      <w:r>
        <w:rPr>
          <w:rFonts w:hint="eastAsia" w:ascii="Times New Roman" w:hAnsi="Times New Roman" w:eastAsia="方正仿宋_GBK"/>
          <w:sz w:val="32"/>
          <w:szCs w:val="32"/>
        </w:rPr>
        <w:t>项目</w:t>
      </w:r>
      <w:r>
        <w:rPr>
          <w:rFonts w:hint="eastAsia" w:ascii="Times New Roman" w:hAnsi="Times New Roman" w:eastAsia="方正仿宋_GBK"/>
          <w:sz w:val="32"/>
          <w:szCs w:val="32"/>
          <w:lang w:eastAsia="zh-CN"/>
        </w:rPr>
        <w:t>名称”、“企业项目编号”填好后，</w:t>
      </w:r>
      <w:r>
        <w:rPr>
          <w:rFonts w:hint="eastAsia" w:ascii="Times New Roman" w:hAnsi="Times New Roman" w:eastAsia="方正仿宋_GBK"/>
          <w:sz w:val="32"/>
          <w:szCs w:val="32"/>
        </w:rPr>
        <w:t>在每个项目的“审查疑点”栏写明转请鉴定原因或主要异议疑点</w:t>
      </w:r>
      <w:r>
        <w:rPr>
          <w:rFonts w:hint="eastAsia" w:ascii="Times New Roman" w:hAnsi="Times New Roman" w:eastAsia="方正仿宋_GBK"/>
          <w:sz w:val="32"/>
          <w:szCs w:val="32"/>
          <w:lang w:eastAsia="zh-CN"/>
        </w:rPr>
        <w:t>，在下拉列表中选择，主要有</w:t>
      </w:r>
      <w:r>
        <w:rPr>
          <w:rFonts w:hint="eastAsia" w:ascii="Times New Roman" w:hAnsi="Times New Roman" w:eastAsia="方正仿宋_GBK"/>
          <w:sz w:val="32"/>
          <w:szCs w:val="32"/>
          <w:lang w:val="en-US" w:eastAsia="zh-CN"/>
        </w:rPr>
        <w:t>8项疑点，单项选择，选最有疑虑的疑点项目。</w:t>
      </w:r>
    </w:p>
    <w:p>
      <w:pPr>
        <w:numPr>
          <w:ilvl w:val="0"/>
          <w:numId w:val="0"/>
        </w:numPr>
        <w:spacing w:line="240" w:lineRule="auto"/>
        <w:ind w:left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drawing>
          <wp:inline distT="0" distB="0" distL="114300" distR="114300">
            <wp:extent cx="5260975" cy="1633220"/>
            <wp:effectExtent l="0" t="0" r="15875" b="5080"/>
            <wp:docPr id="11" name="图片 11" descr="税务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税务7.7"/>
                    <pic:cNvPicPr>
                      <a:picLocks noChangeAspect="1"/>
                    </pic:cNvPicPr>
                  </pic:nvPicPr>
                  <pic:blipFill>
                    <a:blip r:embed="rId10"/>
                    <a:stretch>
                      <a:fillRect/>
                    </a:stretch>
                  </pic:blipFill>
                  <pic:spPr>
                    <a:xfrm>
                      <a:off x="0" y="0"/>
                      <a:ext cx="5260975" cy="1633220"/>
                    </a:xfrm>
                    <a:prstGeom prst="rect">
                      <a:avLst/>
                    </a:prstGeom>
                  </pic:spPr>
                </pic:pic>
              </a:graphicData>
            </a:graphic>
          </wp:inline>
        </w:drawing>
      </w:r>
    </w:p>
    <w:p>
      <w:pPr>
        <w:numPr>
          <w:ilvl w:val="0"/>
          <w:numId w:val="0"/>
        </w:numPr>
        <w:spacing w:line="580" w:lineRule="exact"/>
        <w:ind w:leftChars="200"/>
        <w:rPr>
          <w:rFonts w:hint="eastAsia" w:ascii="Times New Roman" w:hAnsi="Times New Roman" w:eastAsia="方正仿宋_GBK"/>
          <w:sz w:val="32"/>
          <w:szCs w:val="32"/>
        </w:rPr>
      </w:pPr>
    </w:p>
    <w:p>
      <w:pPr>
        <w:numPr>
          <w:ilvl w:val="0"/>
          <w:numId w:val="1"/>
        </w:numPr>
        <w:spacing w:line="580" w:lineRule="exact"/>
        <w:ind w:left="0" w:leftChars="0" w:firstLine="640" w:firstLineChars="200"/>
        <w:rPr>
          <w:rFonts w:ascii="Times New Roman" w:hAnsi="Times New Roman" w:eastAsia="方正仿宋_GBK"/>
          <w:sz w:val="32"/>
          <w:szCs w:val="32"/>
        </w:rPr>
      </w:pPr>
      <w:r>
        <w:rPr>
          <w:rFonts w:ascii="Times New Roman" w:hAnsi="Times New Roman" w:eastAsia="方正仿宋_GBK"/>
          <w:sz w:val="32"/>
          <w:szCs w:val="32"/>
        </w:rPr>
        <w:t>税务机关</w:t>
      </w:r>
      <w:r>
        <w:rPr>
          <w:rFonts w:hint="eastAsia" w:ascii="Times New Roman" w:hAnsi="Times New Roman" w:eastAsia="方正仿宋_GBK"/>
          <w:sz w:val="32"/>
          <w:szCs w:val="32"/>
          <w:lang w:eastAsia="zh-CN"/>
        </w:rPr>
        <w:t>点击上传“关于企业研发费用加计扣除异议项目转请鉴定函”，并选择“提交”</w:t>
      </w:r>
    </w:p>
    <w:p>
      <w:pPr>
        <w:numPr>
          <w:ilvl w:val="0"/>
          <w:numId w:val="0"/>
        </w:numPr>
        <w:spacing w:line="240" w:lineRule="auto"/>
        <w:ind w:leftChars="200"/>
        <w:rPr>
          <w:rFonts w:hint="eastAsia" w:ascii="Times New Roman" w:hAnsi="Times New Roman" w:eastAsia="方正仿宋_GBK"/>
          <w:sz w:val="32"/>
          <w:szCs w:val="32"/>
          <w:lang w:eastAsia="zh-CN"/>
        </w:rPr>
      </w:pPr>
      <w:r>
        <w:rPr>
          <w:rFonts w:hint="eastAsia" w:ascii="Times New Roman" w:hAnsi="Times New Roman" w:eastAsia="方正仿宋_GBK"/>
          <w:sz w:val="32"/>
          <w:szCs w:val="32"/>
          <w:lang w:eastAsia="zh-CN"/>
        </w:rPr>
        <w:drawing>
          <wp:inline distT="0" distB="0" distL="114300" distR="114300">
            <wp:extent cx="5259705" cy="1807845"/>
            <wp:effectExtent l="0" t="0" r="17145" b="1905"/>
            <wp:docPr id="12" name="图片 12" descr="税务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税务8"/>
                    <pic:cNvPicPr>
                      <a:picLocks noChangeAspect="1"/>
                    </pic:cNvPicPr>
                  </pic:nvPicPr>
                  <pic:blipFill>
                    <a:blip r:embed="rId11"/>
                    <a:stretch>
                      <a:fillRect/>
                    </a:stretch>
                  </pic:blipFill>
                  <pic:spPr>
                    <a:xfrm>
                      <a:off x="0" y="0"/>
                      <a:ext cx="5259705" cy="1807845"/>
                    </a:xfrm>
                    <a:prstGeom prst="rect">
                      <a:avLst/>
                    </a:prstGeom>
                  </pic:spPr>
                </pic:pic>
              </a:graphicData>
            </a:graphic>
          </wp:inline>
        </w:drawing>
      </w:r>
    </w:p>
    <w:p>
      <w:pPr>
        <w:numPr>
          <w:ilvl w:val="0"/>
          <w:numId w:val="1"/>
        </w:numPr>
        <w:spacing w:line="580" w:lineRule="exact"/>
        <w:ind w:left="0" w:leftChars="0"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eastAsia="zh-CN"/>
        </w:rPr>
        <w:t>提交完成后，显示已提交状态。</w:t>
      </w:r>
    </w:p>
    <w:p>
      <w:pPr>
        <w:numPr>
          <w:ilvl w:val="0"/>
          <w:numId w:val="0"/>
        </w:numPr>
        <w:spacing w:line="240" w:lineRule="auto"/>
        <w:ind w:leftChars="200"/>
        <w:rPr>
          <w:rFonts w:ascii="Times New Roman" w:hAnsi="Times New Roman" w:eastAsia="方正仿宋_GBK"/>
          <w:sz w:val="32"/>
          <w:szCs w:val="32"/>
        </w:rPr>
      </w:pPr>
      <w:r>
        <w:rPr>
          <w:rFonts w:ascii="Times New Roman" w:hAnsi="Times New Roman" w:eastAsia="方正仿宋_GBK"/>
          <w:sz w:val="32"/>
          <w:szCs w:val="32"/>
        </w:rPr>
        <w:drawing>
          <wp:inline distT="0" distB="0" distL="114300" distR="114300">
            <wp:extent cx="5266690" cy="1691640"/>
            <wp:effectExtent l="0" t="0" r="10160" b="3810"/>
            <wp:docPr id="13" name="图片 13" descr="税务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税务9.9"/>
                    <pic:cNvPicPr>
                      <a:picLocks noChangeAspect="1"/>
                    </pic:cNvPicPr>
                  </pic:nvPicPr>
                  <pic:blipFill>
                    <a:blip r:embed="rId12"/>
                    <a:stretch>
                      <a:fillRect/>
                    </a:stretch>
                  </pic:blipFill>
                  <pic:spPr>
                    <a:xfrm>
                      <a:off x="0" y="0"/>
                      <a:ext cx="5266690" cy="1691640"/>
                    </a:xfrm>
                    <a:prstGeom prst="rect">
                      <a:avLst/>
                    </a:prstGeom>
                  </pic:spPr>
                </pic:pic>
              </a:graphicData>
            </a:graphic>
          </wp:inline>
        </w:drawing>
      </w:r>
    </w:p>
    <w:p>
      <w:pPr>
        <w:spacing w:line="58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10</w:t>
      </w:r>
      <w:r>
        <w:rPr>
          <w:rFonts w:hint="eastAsia" w:ascii="Times New Roman" w:hAnsi="Times New Roman" w:eastAsia="方正仿宋_GBK"/>
          <w:sz w:val="32"/>
          <w:szCs w:val="32"/>
        </w:rPr>
        <w:t>、税务机关可通过申报系统查看项目当前状态及企业填报鉴定资料内容，发现问题可联系项目所处环节的相关人员（如企业管理员、科技部门审核管理员等）提出修改或退回的意见。</w:t>
      </w:r>
    </w:p>
    <w:p>
      <w:pPr>
        <w:widowControl/>
        <w:jc w:val="left"/>
        <w:rPr>
          <w:rFonts w:ascii="Times New Roman" w:hAnsi="Times New Roman"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Light">
    <w:altName w:val="华文中宋"/>
    <w:panose1 w:val="02010600030101010101"/>
    <w:charset w:val="86"/>
    <w:family w:val="auto"/>
    <w:pitch w:val="default"/>
    <w:sig w:usb0="00000000" w:usb1="00000000" w:usb2="00000016"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3C32A7"/>
    <w:multiLevelType w:val="singleLevel"/>
    <w:tmpl w:val="673C32A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hZTVjMjJlOTM4NDhhYmU3ZTQ3M2RlN2I4ZTc3MzcifQ=="/>
  </w:docVars>
  <w:rsids>
    <w:rsidRoot w:val="000A749F"/>
    <w:rsid w:val="0000189E"/>
    <w:rsid w:val="0000291B"/>
    <w:rsid w:val="00013B7E"/>
    <w:rsid w:val="00016DE0"/>
    <w:rsid w:val="0002109E"/>
    <w:rsid w:val="00021A43"/>
    <w:rsid w:val="00023258"/>
    <w:rsid w:val="00024383"/>
    <w:rsid w:val="0002490B"/>
    <w:rsid w:val="00025B3C"/>
    <w:rsid w:val="00027E78"/>
    <w:rsid w:val="00034F7B"/>
    <w:rsid w:val="00046249"/>
    <w:rsid w:val="00061B70"/>
    <w:rsid w:val="00063FCF"/>
    <w:rsid w:val="0006475A"/>
    <w:rsid w:val="00065576"/>
    <w:rsid w:val="00065FCE"/>
    <w:rsid w:val="00066456"/>
    <w:rsid w:val="0009568A"/>
    <w:rsid w:val="000A6747"/>
    <w:rsid w:val="000A6A98"/>
    <w:rsid w:val="000A749F"/>
    <w:rsid w:val="000A7623"/>
    <w:rsid w:val="000B52E1"/>
    <w:rsid w:val="000B6AE7"/>
    <w:rsid w:val="000B78FA"/>
    <w:rsid w:val="000C00B7"/>
    <w:rsid w:val="000C3716"/>
    <w:rsid w:val="000C62C1"/>
    <w:rsid w:val="000D28F2"/>
    <w:rsid w:val="000D4319"/>
    <w:rsid w:val="000D7A23"/>
    <w:rsid w:val="000F1B60"/>
    <w:rsid w:val="000F2D81"/>
    <w:rsid w:val="000F5EBB"/>
    <w:rsid w:val="000F610F"/>
    <w:rsid w:val="00106230"/>
    <w:rsid w:val="001133F9"/>
    <w:rsid w:val="00145941"/>
    <w:rsid w:val="001519B0"/>
    <w:rsid w:val="00156B85"/>
    <w:rsid w:val="00170DFA"/>
    <w:rsid w:val="0018302E"/>
    <w:rsid w:val="00184CEF"/>
    <w:rsid w:val="00190806"/>
    <w:rsid w:val="00191ECC"/>
    <w:rsid w:val="001A12E6"/>
    <w:rsid w:val="001A39AA"/>
    <w:rsid w:val="001A6C79"/>
    <w:rsid w:val="001B168E"/>
    <w:rsid w:val="001B1DF2"/>
    <w:rsid w:val="001B21EF"/>
    <w:rsid w:val="001B26DD"/>
    <w:rsid w:val="001B4377"/>
    <w:rsid w:val="001B7A9E"/>
    <w:rsid w:val="001C09DC"/>
    <w:rsid w:val="001C75BF"/>
    <w:rsid w:val="001D197A"/>
    <w:rsid w:val="001D1D3C"/>
    <w:rsid w:val="001D2C5D"/>
    <w:rsid w:val="001F3478"/>
    <w:rsid w:val="001F4D1D"/>
    <w:rsid w:val="0020228B"/>
    <w:rsid w:val="00211BC5"/>
    <w:rsid w:val="00217AD9"/>
    <w:rsid w:val="0022178D"/>
    <w:rsid w:val="002257CE"/>
    <w:rsid w:val="00230EAB"/>
    <w:rsid w:val="002326DC"/>
    <w:rsid w:val="002453CE"/>
    <w:rsid w:val="00254016"/>
    <w:rsid w:val="00255E78"/>
    <w:rsid w:val="002562D5"/>
    <w:rsid w:val="00256C4D"/>
    <w:rsid w:val="00263D33"/>
    <w:rsid w:val="002662CF"/>
    <w:rsid w:val="002749E8"/>
    <w:rsid w:val="002835D3"/>
    <w:rsid w:val="002940BE"/>
    <w:rsid w:val="002973A7"/>
    <w:rsid w:val="002A10A6"/>
    <w:rsid w:val="002A3C3E"/>
    <w:rsid w:val="002A7CB1"/>
    <w:rsid w:val="002B0E84"/>
    <w:rsid w:val="002B7214"/>
    <w:rsid w:val="002D0462"/>
    <w:rsid w:val="002F245A"/>
    <w:rsid w:val="00301C3D"/>
    <w:rsid w:val="00302418"/>
    <w:rsid w:val="00303FD6"/>
    <w:rsid w:val="0031061A"/>
    <w:rsid w:val="003112E7"/>
    <w:rsid w:val="00312E30"/>
    <w:rsid w:val="00315BDB"/>
    <w:rsid w:val="003177BB"/>
    <w:rsid w:val="00322A76"/>
    <w:rsid w:val="00322FB2"/>
    <w:rsid w:val="00340143"/>
    <w:rsid w:val="00372956"/>
    <w:rsid w:val="0038609D"/>
    <w:rsid w:val="003900AF"/>
    <w:rsid w:val="00391F06"/>
    <w:rsid w:val="00393F28"/>
    <w:rsid w:val="00396ADA"/>
    <w:rsid w:val="003B12E2"/>
    <w:rsid w:val="003C6FDD"/>
    <w:rsid w:val="003D4FF8"/>
    <w:rsid w:val="003D5D8B"/>
    <w:rsid w:val="003D6BEF"/>
    <w:rsid w:val="003F792D"/>
    <w:rsid w:val="00401693"/>
    <w:rsid w:val="00406602"/>
    <w:rsid w:val="004158F1"/>
    <w:rsid w:val="00423070"/>
    <w:rsid w:val="00426E1F"/>
    <w:rsid w:val="00437DEF"/>
    <w:rsid w:val="00441ED1"/>
    <w:rsid w:val="00451131"/>
    <w:rsid w:val="00461756"/>
    <w:rsid w:val="004654B6"/>
    <w:rsid w:val="00471BDE"/>
    <w:rsid w:val="0047747C"/>
    <w:rsid w:val="00484073"/>
    <w:rsid w:val="00486483"/>
    <w:rsid w:val="00486FA6"/>
    <w:rsid w:val="00487650"/>
    <w:rsid w:val="0049012E"/>
    <w:rsid w:val="00495C42"/>
    <w:rsid w:val="00497FC4"/>
    <w:rsid w:val="004A0365"/>
    <w:rsid w:val="004A14F7"/>
    <w:rsid w:val="004A1C18"/>
    <w:rsid w:val="004A6A97"/>
    <w:rsid w:val="004B0652"/>
    <w:rsid w:val="004C421D"/>
    <w:rsid w:val="004C4DE5"/>
    <w:rsid w:val="004C4EA7"/>
    <w:rsid w:val="004D00AF"/>
    <w:rsid w:val="004E302D"/>
    <w:rsid w:val="004F2D61"/>
    <w:rsid w:val="00500ADB"/>
    <w:rsid w:val="00506561"/>
    <w:rsid w:val="00512C70"/>
    <w:rsid w:val="00513F60"/>
    <w:rsid w:val="00523173"/>
    <w:rsid w:val="00524063"/>
    <w:rsid w:val="00527198"/>
    <w:rsid w:val="0053027B"/>
    <w:rsid w:val="0053158B"/>
    <w:rsid w:val="00535DBA"/>
    <w:rsid w:val="005378A4"/>
    <w:rsid w:val="00543F5E"/>
    <w:rsid w:val="00557A0F"/>
    <w:rsid w:val="00565151"/>
    <w:rsid w:val="00574B75"/>
    <w:rsid w:val="005803F6"/>
    <w:rsid w:val="005814D9"/>
    <w:rsid w:val="005A3210"/>
    <w:rsid w:val="005A5060"/>
    <w:rsid w:val="005C3A1B"/>
    <w:rsid w:val="005D0302"/>
    <w:rsid w:val="005D1E86"/>
    <w:rsid w:val="005D5036"/>
    <w:rsid w:val="005E610D"/>
    <w:rsid w:val="005E7EB8"/>
    <w:rsid w:val="005F12D2"/>
    <w:rsid w:val="005F2416"/>
    <w:rsid w:val="005F5594"/>
    <w:rsid w:val="00602C26"/>
    <w:rsid w:val="0060677A"/>
    <w:rsid w:val="00607A19"/>
    <w:rsid w:val="0061219A"/>
    <w:rsid w:val="006127C9"/>
    <w:rsid w:val="00614789"/>
    <w:rsid w:val="0061482E"/>
    <w:rsid w:val="00617197"/>
    <w:rsid w:val="00626176"/>
    <w:rsid w:val="006324B7"/>
    <w:rsid w:val="00634AF6"/>
    <w:rsid w:val="00637AF9"/>
    <w:rsid w:val="006414AC"/>
    <w:rsid w:val="00651FAF"/>
    <w:rsid w:val="0068373E"/>
    <w:rsid w:val="00685F07"/>
    <w:rsid w:val="006873BF"/>
    <w:rsid w:val="006B3855"/>
    <w:rsid w:val="006B4719"/>
    <w:rsid w:val="006D10E7"/>
    <w:rsid w:val="006D30E8"/>
    <w:rsid w:val="006D36CC"/>
    <w:rsid w:val="006E3F99"/>
    <w:rsid w:val="006F1CCD"/>
    <w:rsid w:val="006F4A10"/>
    <w:rsid w:val="00702C44"/>
    <w:rsid w:val="00707741"/>
    <w:rsid w:val="00710764"/>
    <w:rsid w:val="00710D43"/>
    <w:rsid w:val="00720D5D"/>
    <w:rsid w:val="007217A6"/>
    <w:rsid w:val="00723575"/>
    <w:rsid w:val="0072391F"/>
    <w:rsid w:val="00731EAE"/>
    <w:rsid w:val="007378D3"/>
    <w:rsid w:val="007546B9"/>
    <w:rsid w:val="00755F6D"/>
    <w:rsid w:val="00757671"/>
    <w:rsid w:val="007617BD"/>
    <w:rsid w:val="00764B92"/>
    <w:rsid w:val="00765ADE"/>
    <w:rsid w:val="00775EB6"/>
    <w:rsid w:val="007819FE"/>
    <w:rsid w:val="00783B6D"/>
    <w:rsid w:val="007852AA"/>
    <w:rsid w:val="00792173"/>
    <w:rsid w:val="00793693"/>
    <w:rsid w:val="007A242C"/>
    <w:rsid w:val="007A7554"/>
    <w:rsid w:val="007B2EDC"/>
    <w:rsid w:val="007B7922"/>
    <w:rsid w:val="007C0CCB"/>
    <w:rsid w:val="007D0C78"/>
    <w:rsid w:val="007D1637"/>
    <w:rsid w:val="007D407E"/>
    <w:rsid w:val="007E1C8F"/>
    <w:rsid w:val="007E7E3F"/>
    <w:rsid w:val="007F1202"/>
    <w:rsid w:val="007F315B"/>
    <w:rsid w:val="007F4E5B"/>
    <w:rsid w:val="007F6BE7"/>
    <w:rsid w:val="00800600"/>
    <w:rsid w:val="0080101D"/>
    <w:rsid w:val="00802641"/>
    <w:rsid w:val="008249C5"/>
    <w:rsid w:val="00827BD1"/>
    <w:rsid w:val="0083160E"/>
    <w:rsid w:val="00831C53"/>
    <w:rsid w:val="0083353E"/>
    <w:rsid w:val="0083790E"/>
    <w:rsid w:val="0084580E"/>
    <w:rsid w:val="00852BCF"/>
    <w:rsid w:val="008563CE"/>
    <w:rsid w:val="00860EB1"/>
    <w:rsid w:val="00863633"/>
    <w:rsid w:val="00864F0B"/>
    <w:rsid w:val="008679A5"/>
    <w:rsid w:val="00871E41"/>
    <w:rsid w:val="0087286C"/>
    <w:rsid w:val="00875C04"/>
    <w:rsid w:val="008815A8"/>
    <w:rsid w:val="008911FA"/>
    <w:rsid w:val="00896BDD"/>
    <w:rsid w:val="008B6AE0"/>
    <w:rsid w:val="008D6BC5"/>
    <w:rsid w:val="008E0370"/>
    <w:rsid w:val="008E4C58"/>
    <w:rsid w:val="008E501B"/>
    <w:rsid w:val="008F0B08"/>
    <w:rsid w:val="008F2590"/>
    <w:rsid w:val="008F27D5"/>
    <w:rsid w:val="00915724"/>
    <w:rsid w:val="00940285"/>
    <w:rsid w:val="00940E29"/>
    <w:rsid w:val="00944496"/>
    <w:rsid w:val="009450C2"/>
    <w:rsid w:val="00951CE6"/>
    <w:rsid w:val="009542FB"/>
    <w:rsid w:val="0095530C"/>
    <w:rsid w:val="00957B2D"/>
    <w:rsid w:val="00961D7A"/>
    <w:rsid w:val="00961E40"/>
    <w:rsid w:val="00962A1F"/>
    <w:rsid w:val="00972073"/>
    <w:rsid w:val="00975A38"/>
    <w:rsid w:val="00990547"/>
    <w:rsid w:val="009A1088"/>
    <w:rsid w:val="009A7BC4"/>
    <w:rsid w:val="009C2EB9"/>
    <w:rsid w:val="009C35BC"/>
    <w:rsid w:val="009C3F59"/>
    <w:rsid w:val="009C7FED"/>
    <w:rsid w:val="009E7C36"/>
    <w:rsid w:val="009F38A2"/>
    <w:rsid w:val="00A02135"/>
    <w:rsid w:val="00A03928"/>
    <w:rsid w:val="00A131CD"/>
    <w:rsid w:val="00A16391"/>
    <w:rsid w:val="00A175D8"/>
    <w:rsid w:val="00A31071"/>
    <w:rsid w:val="00A32F6F"/>
    <w:rsid w:val="00A502C9"/>
    <w:rsid w:val="00A5463B"/>
    <w:rsid w:val="00A54720"/>
    <w:rsid w:val="00A63BE3"/>
    <w:rsid w:val="00A648BE"/>
    <w:rsid w:val="00A6657E"/>
    <w:rsid w:val="00A73746"/>
    <w:rsid w:val="00A8782E"/>
    <w:rsid w:val="00A977D2"/>
    <w:rsid w:val="00AA37FD"/>
    <w:rsid w:val="00AA7941"/>
    <w:rsid w:val="00AB13F0"/>
    <w:rsid w:val="00AB2511"/>
    <w:rsid w:val="00AB7AC7"/>
    <w:rsid w:val="00AD1724"/>
    <w:rsid w:val="00AD7F3D"/>
    <w:rsid w:val="00AE2BFF"/>
    <w:rsid w:val="00AE4A1A"/>
    <w:rsid w:val="00AE50E1"/>
    <w:rsid w:val="00AF7A6F"/>
    <w:rsid w:val="00B00D8E"/>
    <w:rsid w:val="00B238F2"/>
    <w:rsid w:val="00B2703D"/>
    <w:rsid w:val="00B271B1"/>
    <w:rsid w:val="00B3450E"/>
    <w:rsid w:val="00B34EED"/>
    <w:rsid w:val="00B41430"/>
    <w:rsid w:val="00B64A02"/>
    <w:rsid w:val="00B650FC"/>
    <w:rsid w:val="00B84E15"/>
    <w:rsid w:val="00B93278"/>
    <w:rsid w:val="00B97326"/>
    <w:rsid w:val="00BA1B19"/>
    <w:rsid w:val="00BB08E1"/>
    <w:rsid w:val="00BC13A8"/>
    <w:rsid w:val="00BE09A9"/>
    <w:rsid w:val="00BE0CC0"/>
    <w:rsid w:val="00BE61F2"/>
    <w:rsid w:val="00BF0685"/>
    <w:rsid w:val="00BF116C"/>
    <w:rsid w:val="00BF468F"/>
    <w:rsid w:val="00BF50A6"/>
    <w:rsid w:val="00BF6696"/>
    <w:rsid w:val="00C02C34"/>
    <w:rsid w:val="00C04A1A"/>
    <w:rsid w:val="00C0561A"/>
    <w:rsid w:val="00C12CE3"/>
    <w:rsid w:val="00C20129"/>
    <w:rsid w:val="00C2078B"/>
    <w:rsid w:val="00C275C8"/>
    <w:rsid w:val="00C546AE"/>
    <w:rsid w:val="00C5678A"/>
    <w:rsid w:val="00C62121"/>
    <w:rsid w:val="00C6411D"/>
    <w:rsid w:val="00C652D0"/>
    <w:rsid w:val="00C66A0B"/>
    <w:rsid w:val="00C711D8"/>
    <w:rsid w:val="00C851F8"/>
    <w:rsid w:val="00C87316"/>
    <w:rsid w:val="00C950E4"/>
    <w:rsid w:val="00CA10CA"/>
    <w:rsid w:val="00CA345D"/>
    <w:rsid w:val="00CA5BB0"/>
    <w:rsid w:val="00CD439F"/>
    <w:rsid w:val="00CD4A19"/>
    <w:rsid w:val="00CE5F46"/>
    <w:rsid w:val="00CE73E4"/>
    <w:rsid w:val="00CF37E9"/>
    <w:rsid w:val="00D12729"/>
    <w:rsid w:val="00D212F6"/>
    <w:rsid w:val="00D217AE"/>
    <w:rsid w:val="00D22CCD"/>
    <w:rsid w:val="00D2714C"/>
    <w:rsid w:val="00D3612C"/>
    <w:rsid w:val="00D40E17"/>
    <w:rsid w:val="00D413F1"/>
    <w:rsid w:val="00D4374F"/>
    <w:rsid w:val="00D43F30"/>
    <w:rsid w:val="00D45605"/>
    <w:rsid w:val="00D46A7E"/>
    <w:rsid w:val="00D608D2"/>
    <w:rsid w:val="00D64099"/>
    <w:rsid w:val="00D65DD2"/>
    <w:rsid w:val="00D70324"/>
    <w:rsid w:val="00D76F03"/>
    <w:rsid w:val="00D772DB"/>
    <w:rsid w:val="00D80493"/>
    <w:rsid w:val="00D84875"/>
    <w:rsid w:val="00D86BED"/>
    <w:rsid w:val="00D9016E"/>
    <w:rsid w:val="00DA5122"/>
    <w:rsid w:val="00DB5B84"/>
    <w:rsid w:val="00DB72F6"/>
    <w:rsid w:val="00DD063A"/>
    <w:rsid w:val="00DD1858"/>
    <w:rsid w:val="00DE41CA"/>
    <w:rsid w:val="00DE4692"/>
    <w:rsid w:val="00DF26AF"/>
    <w:rsid w:val="00E02BC1"/>
    <w:rsid w:val="00E13151"/>
    <w:rsid w:val="00E26744"/>
    <w:rsid w:val="00E26E86"/>
    <w:rsid w:val="00E31391"/>
    <w:rsid w:val="00E36BCA"/>
    <w:rsid w:val="00E411F0"/>
    <w:rsid w:val="00E45C90"/>
    <w:rsid w:val="00E4736E"/>
    <w:rsid w:val="00E61F72"/>
    <w:rsid w:val="00E74BFE"/>
    <w:rsid w:val="00E8330D"/>
    <w:rsid w:val="00E914F7"/>
    <w:rsid w:val="00EA0E42"/>
    <w:rsid w:val="00EA19FC"/>
    <w:rsid w:val="00EA28BA"/>
    <w:rsid w:val="00EA2DDD"/>
    <w:rsid w:val="00EA779D"/>
    <w:rsid w:val="00EB22E1"/>
    <w:rsid w:val="00EB45EE"/>
    <w:rsid w:val="00EB6127"/>
    <w:rsid w:val="00EC349C"/>
    <w:rsid w:val="00ED580E"/>
    <w:rsid w:val="00EE0D56"/>
    <w:rsid w:val="00F04EFE"/>
    <w:rsid w:val="00F05556"/>
    <w:rsid w:val="00F063A0"/>
    <w:rsid w:val="00F06E96"/>
    <w:rsid w:val="00F06FC3"/>
    <w:rsid w:val="00F153D6"/>
    <w:rsid w:val="00F2281B"/>
    <w:rsid w:val="00F460E5"/>
    <w:rsid w:val="00F51D63"/>
    <w:rsid w:val="00F604C3"/>
    <w:rsid w:val="00F6212C"/>
    <w:rsid w:val="00F636C8"/>
    <w:rsid w:val="00F66AA4"/>
    <w:rsid w:val="00F7026E"/>
    <w:rsid w:val="00F74413"/>
    <w:rsid w:val="00F876F3"/>
    <w:rsid w:val="00F94E93"/>
    <w:rsid w:val="00F957BF"/>
    <w:rsid w:val="00FC2166"/>
    <w:rsid w:val="00FC4223"/>
    <w:rsid w:val="00FC6451"/>
    <w:rsid w:val="00FE3B60"/>
    <w:rsid w:val="00FE5A57"/>
    <w:rsid w:val="00FE671F"/>
    <w:rsid w:val="00FF0732"/>
    <w:rsid w:val="00FF0A97"/>
    <w:rsid w:val="00FF38BC"/>
    <w:rsid w:val="0E9438E5"/>
    <w:rsid w:val="17FB9B18"/>
    <w:rsid w:val="199944A6"/>
    <w:rsid w:val="1AFF68AA"/>
    <w:rsid w:val="1BA013E4"/>
    <w:rsid w:val="1BEFF0DC"/>
    <w:rsid w:val="1EB50F86"/>
    <w:rsid w:val="1ECF2480"/>
    <w:rsid w:val="1F7D0574"/>
    <w:rsid w:val="25DFE5C9"/>
    <w:rsid w:val="26FE6924"/>
    <w:rsid w:val="273F7027"/>
    <w:rsid w:val="2C3B1DD8"/>
    <w:rsid w:val="2DC037C8"/>
    <w:rsid w:val="2FBC45F2"/>
    <w:rsid w:val="383715F1"/>
    <w:rsid w:val="3EE7924C"/>
    <w:rsid w:val="3FAB1208"/>
    <w:rsid w:val="43511986"/>
    <w:rsid w:val="47BF8CB8"/>
    <w:rsid w:val="47DB0969"/>
    <w:rsid w:val="4B5F5C00"/>
    <w:rsid w:val="4E5A5F20"/>
    <w:rsid w:val="505C38E8"/>
    <w:rsid w:val="50EB0711"/>
    <w:rsid w:val="517E2FBE"/>
    <w:rsid w:val="537A08C9"/>
    <w:rsid w:val="5A9D4E9D"/>
    <w:rsid w:val="5CED6F72"/>
    <w:rsid w:val="5CFD951A"/>
    <w:rsid w:val="5D7969F6"/>
    <w:rsid w:val="5E6D24AD"/>
    <w:rsid w:val="5E841E57"/>
    <w:rsid w:val="5EBD6718"/>
    <w:rsid w:val="5EEF1F6F"/>
    <w:rsid w:val="667C62AE"/>
    <w:rsid w:val="669B0AB0"/>
    <w:rsid w:val="69FE99CA"/>
    <w:rsid w:val="6B294CCC"/>
    <w:rsid w:val="6D7C0669"/>
    <w:rsid w:val="6DF256EE"/>
    <w:rsid w:val="6F020914"/>
    <w:rsid w:val="71F7A36D"/>
    <w:rsid w:val="75FFDD12"/>
    <w:rsid w:val="76D54052"/>
    <w:rsid w:val="77AA7E42"/>
    <w:rsid w:val="77CDEF48"/>
    <w:rsid w:val="77F5C6E8"/>
    <w:rsid w:val="7BEF37EF"/>
    <w:rsid w:val="7D495510"/>
    <w:rsid w:val="7DD5049A"/>
    <w:rsid w:val="7F7171F3"/>
    <w:rsid w:val="7F9DC4C4"/>
    <w:rsid w:val="7FF39C28"/>
    <w:rsid w:val="7FFF0122"/>
    <w:rsid w:val="9F742E6C"/>
    <w:rsid w:val="ACFFDC06"/>
    <w:rsid w:val="AF7F00D9"/>
    <w:rsid w:val="AFFB36CA"/>
    <w:rsid w:val="B3FD1DDB"/>
    <w:rsid w:val="B70FBCB6"/>
    <w:rsid w:val="B7B5C125"/>
    <w:rsid w:val="BBFEDF4F"/>
    <w:rsid w:val="BDCF2035"/>
    <w:rsid w:val="BE1D34AD"/>
    <w:rsid w:val="BFFB2F05"/>
    <w:rsid w:val="C77B0707"/>
    <w:rsid w:val="CF2509F8"/>
    <w:rsid w:val="D4EF5A3C"/>
    <w:rsid w:val="D8FA792C"/>
    <w:rsid w:val="DDEF0234"/>
    <w:rsid w:val="DFDF7D1A"/>
    <w:rsid w:val="EDDF3E84"/>
    <w:rsid w:val="EEA4C999"/>
    <w:rsid w:val="EFF4A40B"/>
    <w:rsid w:val="EFF7E849"/>
    <w:rsid w:val="FA37A7E1"/>
    <w:rsid w:val="FC5F993C"/>
    <w:rsid w:val="FCFF0134"/>
    <w:rsid w:val="FDBE7D90"/>
    <w:rsid w:val="FDFFDBC6"/>
    <w:rsid w:val="FECFA59B"/>
    <w:rsid w:val="FF7D74EA"/>
    <w:rsid w:val="FF7EBAA2"/>
    <w:rsid w:val="FF7F613F"/>
    <w:rsid w:val="FFBF1718"/>
    <w:rsid w:val="FFE98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21"/>
    <w:qFormat/>
    <w:uiPriority w:val="9"/>
    <w:pPr>
      <w:keepNext/>
      <w:keepLines/>
      <w:spacing w:before="480" w:after="80"/>
      <w:outlineLvl w:val="0"/>
    </w:pPr>
    <w:rPr>
      <w:rFonts w:ascii="等线 Light" w:hAnsi="等线 Light" w:eastAsia="等线 Light"/>
      <w:color w:val="0F4761"/>
      <w:sz w:val="48"/>
      <w:szCs w:val="48"/>
    </w:rPr>
  </w:style>
  <w:style w:type="paragraph" w:styleId="3">
    <w:name w:val="heading 2"/>
    <w:basedOn w:val="1"/>
    <w:next w:val="1"/>
    <w:link w:val="22"/>
    <w:semiHidden/>
    <w:unhideWhenUsed/>
    <w:qFormat/>
    <w:uiPriority w:val="9"/>
    <w:pPr>
      <w:keepNext/>
      <w:keepLines/>
      <w:spacing w:before="160" w:after="80"/>
      <w:outlineLvl w:val="1"/>
    </w:pPr>
    <w:rPr>
      <w:rFonts w:ascii="等线 Light" w:hAnsi="等线 Light" w:eastAsia="等线 Light"/>
      <w:color w:val="0F4761"/>
      <w:sz w:val="40"/>
      <w:szCs w:val="40"/>
    </w:rPr>
  </w:style>
  <w:style w:type="paragraph" w:styleId="4">
    <w:name w:val="heading 3"/>
    <w:basedOn w:val="1"/>
    <w:next w:val="1"/>
    <w:link w:val="23"/>
    <w:semiHidden/>
    <w:unhideWhenUsed/>
    <w:qFormat/>
    <w:uiPriority w:val="9"/>
    <w:pPr>
      <w:keepNext/>
      <w:keepLines/>
      <w:spacing w:before="160" w:after="80"/>
      <w:outlineLvl w:val="2"/>
    </w:pPr>
    <w:rPr>
      <w:rFonts w:ascii="等线 Light" w:hAnsi="等线 Light" w:eastAsia="等线 Light"/>
      <w:color w:val="0F4761"/>
      <w:sz w:val="32"/>
      <w:szCs w:val="32"/>
    </w:rPr>
  </w:style>
  <w:style w:type="paragraph" w:styleId="5">
    <w:name w:val="heading 4"/>
    <w:basedOn w:val="1"/>
    <w:next w:val="1"/>
    <w:link w:val="24"/>
    <w:semiHidden/>
    <w:unhideWhenUsed/>
    <w:qFormat/>
    <w:uiPriority w:val="9"/>
    <w:pPr>
      <w:keepNext/>
      <w:keepLines/>
      <w:spacing w:before="80" w:after="40"/>
      <w:outlineLvl w:val="3"/>
    </w:pPr>
    <w:rPr>
      <w:color w:val="0F4761"/>
      <w:sz w:val="28"/>
      <w:szCs w:val="28"/>
    </w:rPr>
  </w:style>
  <w:style w:type="paragraph" w:styleId="6">
    <w:name w:val="heading 5"/>
    <w:basedOn w:val="1"/>
    <w:next w:val="1"/>
    <w:link w:val="25"/>
    <w:semiHidden/>
    <w:unhideWhenUsed/>
    <w:qFormat/>
    <w:uiPriority w:val="9"/>
    <w:pPr>
      <w:keepNext/>
      <w:keepLines/>
      <w:spacing w:before="80" w:after="40"/>
      <w:outlineLvl w:val="4"/>
    </w:pPr>
    <w:rPr>
      <w:color w:val="0F4761"/>
      <w:sz w:val="24"/>
      <w:szCs w:val="24"/>
    </w:rPr>
  </w:style>
  <w:style w:type="paragraph" w:styleId="7">
    <w:name w:val="heading 6"/>
    <w:basedOn w:val="1"/>
    <w:next w:val="1"/>
    <w:link w:val="26"/>
    <w:semiHidden/>
    <w:unhideWhenUsed/>
    <w:qFormat/>
    <w:uiPriority w:val="9"/>
    <w:pPr>
      <w:keepNext/>
      <w:keepLines/>
      <w:spacing w:before="40"/>
      <w:outlineLvl w:val="5"/>
    </w:pPr>
    <w:rPr>
      <w:b/>
      <w:bCs/>
      <w:color w:val="0F4761"/>
    </w:rPr>
  </w:style>
  <w:style w:type="paragraph" w:styleId="8">
    <w:name w:val="heading 7"/>
    <w:basedOn w:val="1"/>
    <w:next w:val="1"/>
    <w:link w:val="27"/>
    <w:semiHidden/>
    <w:unhideWhenUsed/>
    <w:qFormat/>
    <w:uiPriority w:val="9"/>
    <w:pPr>
      <w:keepNext/>
      <w:keepLines/>
      <w:spacing w:before="40"/>
      <w:outlineLvl w:val="6"/>
    </w:pPr>
    <w:rPr>
      <w:b/>
      <w:bCs/>
      <w:color w:val="595959"/>
    </w:rPr>
  </w:style>
  <w:style w:type="paragraph" w:styleId="9">
    <w:name w:val="heading 8"/>
    <w:basedOn w:val="1"/>
    <w:next w:val="1"/>
    <w:link w:val="28"/>
    <w:semiHidden/>
    <w:unhideWhenUsed/>
    <w:qFormat/>
    <w:uiPriority w:val="9"/>
    <w:pPr>
      <w:keepNext/>
      <w:keepLines/>
      <w:outlineLvl w:val="7"/>
    </w:pPr>
    <w:rPr>
      <w:color w:val="595959"/>
    </w:rPr>
  </w:style>
  <w:style w:type="paragraph" w:styleId="10">
    <w:name w:val="heading 9"/>
    <w:basedOn w:val="1"/>
    <w:next w:val="1"/>
    <w:link w:val="29"/>
    <w:semiHidden/>
    <w:unhideWhenUsed/>
    <w:qFormat/>
    <w:uiPriority w:val="9"/>
    <w:pPr>
      <w:keepNext/>
      <w:keepLines/>
      <w:outlineLvl w:val="8"/>
    </w:pPr>
    <w:rPr>
      <w:rFonts w:eastAsia="等线 Light"/>
      <w:color w:val="595959"/>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1"/>
    <w:unhideWhenUsed/>
    <w:qFormat/>
    <w:uiPriority w:val="99"/>
    <w:pPr>
      <w:jc w:val="left"/>
    </w:pPr>
  </w:style>
  <w:style w:type="paragraph" w:styleId="12">
    <w:name w:val="footer"/>
    <w:basedOn w:val="1"/>
    <w:link w:val="40"/>
    <w:unhideWhenUsed/>
    <w:qFormat/>
    <w:uiPriority w:val="99"/>
    <w:pPr>
      <w:tabs>
        <w:tab w:val="center" w:pos="4153"/>
        <w:tab w:val="right" w:pos="8306"/>
      </w:tabs>
      <w:snapToGrid w:val="0"/>
      <w:jc w:val="left"/>
    </w:pPr>
    <w:rPr>
      <w:sz w:val="18"/>
      <w:szCs w:val="18"/>
    </w:rPr>
  </w:style>
  <w:style w:type="paragraph" w:styleId="13">
    <w:name w:val="header"/>
    <w:basedOn w:val="1"/>
    <w:link w:val="39"/>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1"/>
    <w:qFormat/>
    <w:uiPriority w:val="11"/>
    <w:pPr>
      <w:spacing w:after="160"/>
      <w:jc w:val="center"/>
    </w:pPr>
    <w:rPr>
      <w:rFonts w:ascii="等线 Light" w:hAnsi="等线 Light" w:eastAsia="等线 Light"/>
      <w:color w:val="595959"/>
      <w:spacing w:val="15"/>
      <w:sz w:val="28"/>
      <w:szCs w:val="28"/>
    </w:rPr>
  </w:style>
  <w:style w:type="paragraph" w:styleId="15">
    <w:name w:val="Title"/>
    <w:basedOn w:val="1"/>
    <w:next w:val="1"/>
    <w:link w:val="30"/>
    <w:qFormat/>
    <w:uiPriority w:val="10"/>
    <w:pPr>
      <w:spacing w:after="80"/>
      <w:contextualSpacing/>
      <w:jc w:val="center"/>
    </w:pPr>
    <w:rPr>
      <w:rFonts w:ascii="等线 Light" w:hAnsi="等线 Light" w:eastAsia="等线 Light"/>
      <w:spacing w:val="-10"/>
      <w:kern w:val="28"/>
      <w:sz w:val="56"/>
      <w:szCs w:val="56"/>
    </w:rPr>
  </w:style>
  <w:style w:type="paragraph" w:styleId="16">
    <w:name w:val="annotation subject"/>
    <w:basedOn w:val="11"/>
    <w:next w:val="11"/>
    <w:link w:val="42"/>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semiHidden/>
    <w:unhideWhenUsed/>
    <w:qFormat/>
    <w:uiPriority w:val="99"/>
    <w:rPr>
      <w:sz w:val="21"/>
      <w:szCs w:val="21"/>
    </w:rPr>
  </w:style>
  <w:style w:type="character" w:customStyle="1" w:styleId="21">
    <w:name w:val="标题 1 字符"/>
    <w:basedOn w:val="19"/>
    <w:link w:val="2"/>
    <w:qFormat/>
    <w:uiPriority w:val="9"/>
    <w:rPr>
      <w:rFonts w:ascii="等线 Light" w:hAnsi="等线 Light" w:eastAsia="等线 Light" w:cs="Times New Roman"/>
      <w:color w:val="0F4761"/>
      <w:sz w:val="48"/>
      <w:szCs w:val="48"/>
    </w:rPr>
  </w:style>
  <w:style w:type="character" w:customStyle="1" w:styleId="22">
    <w:name w:val="标题 2 字符"/>
    <w:basedOn w:val="19"/>
    <w:link w:val="3"/>
    <w:semiHidden/>
    <w:qFormat/>
    <w:uiPriority w:val="9"/>
    <w:rPr>
      <w:rFonts w:ascii="等线 Light" w:hAnsi="等线 Light" w:eastAsia="等线 Light" w:cs="Times New Roman"/>
      <w:color w:val="0F4761"/>
      <w:sz w:val="40"/>
      <w:szCs w:val="40"/>
    </w:rPr>
  </w:style>
  <w:style w:type="character" w:customStyle="1" w:styleId="23">
    <w:name w:val="标题 3 字符"/>
    <w:basedOn w:val="19"/>
    <w:link w:val="4"/>
    <w:semiHidden/>
    <w:qFormat/>
    <w:uiPriority w:val="9"/>
    <w:rPr>
      <w:rFonts w:ascii="等线 Light" w:hAnsi="等线 Light" w:eastAsia="等线 Light" w:cs="Times New Roman"/>
      <w:color w:val="0F4761"/>
      <w:sz w:val="32"/>
      <w:szCs w:val="32"/>
    </w:rPr>
  </w:style>
  <w:style w:type="character" w:customStyle="1" w:styleId="24">
    <w:name w:val="标题 4 字符"/>
    <w:basedOn w:val="19"/>
    <w:link w:val="5"/>
    <w:semiHidden/>
    <w:qFormat/>
    <w:uiPriority w:val="9"/>
    <w:rPr>
      <w:rFonts w:cs="Times New Roman"/>
      <w:color w:val="0F4761"/>
      <w:sz w:val="28"/>
      <w:szCs w:val="28"/>
    </w:rPr>
  </w:style>
  <w:style w:type="character" w:customStyle="1" w:styleId="25">
    <w:name w:val="标题 5 字符"/>
    <w:basedOn w:val="19"/>
    <w:link w:val="6"/>
    <w:semiHidden/>
    <w:qFormat/>
    <w:uiPriority w:val="9"/>
    <w:rPr>
      <w:rFonts w:cs="Times New Roman"/>
      <w:color w:val="0F4761"/>
      <w:sz w:val="24"/>
      <w:szCs w:val="24"/>
    </w:rPr>
  </w:style>
  <w:style w:type="character" w:customStyle="1" w:styleId="26">
    <w:name w:val="标题 6 字符"/>
    <w:basedOn w:val="19"/>
    <w:link w:val="7"/>
    <w:semiHidden/>
    <w:qFormat/>
    <w:uiPriority w:val="9"/>
    <w:rPr>
      <w:rFonts w:cs="Times New Roman"/>
      <w:b/>
      <w:bCs/>
      <w:color w:val="0F4761"/>
    </w:rPr>
  </w:style>
  <w:style w:type="character" w:customStyle="1" w:styleId="27">
    <w:name w:val="标题 7 字符"/>
    <w:basedOn w:val="19"/>
    <w:link w:val="8"/>
    <w:semiHidden/>
    <w:qFormat/>
    <w:uiPriority w:val="9"/>
    <w:rPr>
      <w:rFonts w:cs="Times New Roman"/>
      <w:b/>
      <w:bCs/>
      <w:color w:val="595959"/>
    </w:rPr>
  </w:style>
  <w:style w:type="character" w:customStyle="1" w:styleId="28">
    <w:name w:val="标题 8 字符"/>
    <w:basedOn w:val="19"/>
    <w:link w:val="9"/>
    <w:semiHidden/>
    <w:qFormat/>
    <w:uiPriority w:val="9"/>
    <w:rPr>
      <w:rFonts w:cs="Times New Roman"/>
      <w:color w:val="595959"/>
    </w:rPr>
  </w:style>
  <w:style w:type="character" w:customStyle="1" w:styleId="29">
    <w:name w:val="标题 9 字符"/>
    <w:basedOn w:val="19"/>
    <w:link w:val="10"/>
    <w:semiHidden/>
    <w:qFormat/>
    <w:uiPriority w:val="9"/>
    <w:rPr>
      <w:rFonts w:eastAsia="等线 Light" w:cs="Times New Roman"/>
      <w:color w:val="595959"/>
    </w:rPr>
  </w:style>
  <w:style w:type="character" w:customStyle="1" w:styleId="30">
    <w:name w:val="标题 字符"/>
    <w:basedOn w:val="19"/>
    <w:link w:val="15"/>
    <w:qFormat/>
    <w:uiPriority w:val="10"/>
    <w:rPr>
      <w:rFonts w:ascii="等线 Light" w:hAnsi="等线 Light" w:eastAsia="等线 Light" w:cs="Times New Roman"/>
      <w:spacing w:val="-10"/>
      <w:kern w:val="28"/>
      <w:sz w:val="56"/>
      <w:szCs w:val="56"/>
    </w:rPr>
  </w:style>
  <w:style w:type="character" w:customStyle="1" w:styleId="31">
    <w:name w:val="副标题 字符"/>
    <w:basedOn w:val="19"/>
    <w:link w:val="14"/>
    <w:qFormat/>
    <w:uiPriority w:val="11"/>
    <w:rPr>
      <w:rFonts w:ascii="等线 Light" w:hAnsi="等线 Light" w:eastAsia="等线 Light" w:cs="Times New Roman"/>
      <w:color w:val="595959"/>
      <w:spacing w:val="15"/>
      <w:sz w:val="28"/>
      <w:szCs w:val="28"/>
    </w:rPr>
  </w:style>
  <w:style w:type="paragraph" w:styleId="32">
    <w:name w:val="Quote"/>
    <w:basedOn w:val="1"/>
    <w:next w:val="1"/>
    <w:link w:val="33"/>
    <w:qFormat/>
    <w:uiPriority w:val="29"/>
    <w:pPr>
      <w:spacing w:before="160" w:after="160"/>
      <w:jc w:val="center"/>
    </w:pPr>
    <w:rPr>
      <w:i/>
      <w:iCs/>
      <w:color w:val="3F3F3F"/>
    </w:rPr>
  </w:style>
  <w:style w:type="character" w:customStyle="1" w:styleId="33">
    <w:name w:val="引用 字符"/>
    <w:basedOn w:val="19"/>
    <w:link w:val="32"/>
    <w:qFormat/>
    <w:uiPriority w:val="29"/>
    <w:rPr>
      <w:i/>
      <w:iCs/>
      <w:color w:val="3F3F3F"/>
    </w:rPr>
  </w:style>
  <w:style w:type="paragraph" w:styleId="34">
    <w:name w:val="List Paragraph"/>
    <w:basedOn w:val="1"/>
    <w:qFormat/>
    <w:uiPriority w:val="34"/>
    <w:pPr>
      <w:ind w:left="720"/>
      <w:contextualSpacing/>
    </w:pPr>
  </w:style>
  <w:style w:type="character" w:customStyle="1" w:styleId="35">
    <w:name w:val="明显强调1"/>
    <w:basedOn w:val="19"/>
    <w:qFormat/>
    <w:uiPriority w:val="21"/>
    <w:rPr>
      <w:i/>
      <w:iCs/>
      <w:color w:val="0F4761"/>
    </w:rPr>
  </w:style>
  <w:style w:type="paragraph" w:styleId="36">
    <w:name w:val="Intense Quote"/>
    <w:basedOn w:val="1"/>
    <w:next w:val="1"/>
    <w:link w:val="37"/>
    <w:qFormat/>
    <w:uiPriority w:val="30"/>
    <w:pPr>
      <w:pBdr>
        <w:top w:val="single" w:color="0F4761" w:sz="4" w:space="10"/>
        <w:bottom w:val="single" w:color="0F4761" w:sz="4" w:space="10"/>
      </w:pBdr>
      <w:spacing w:before="360" w:after="360"/>
      <w:ind w:left="864" w:right="864"/>
      <w:jc w:val="center"/>
    </w:pPr>
    <w:rPr>
      <w:i/>
      <w:iCs/>
      <w:color w:val="0F4761"/>
    </w:rPr>
  </w:style>
  <w:style w:type="character" w:customStyle="1" w:styleId="37">
    <w:name w:val="明显引用 字符"/>
    <w:basedOn w:val="19"/>
    <w:link w:val="36"/>
    <w:qFormat/>
    <w:uiPriority w:val="30"/>
    <w:rPr>
      <w:i/>
      <w:iCs/>
      <w:color w:val="0F4761"/>
    </w:rPr>
  </w:style>
  <w:style w:type="character" w:customStyle="1" w:styleId="38">
    <w:name w:val="明显参考1"/>
    <w:basedOn w:val="19"/>
    <w:qFormat/>
    <w:uiPriority w:val="32"/>
    <w:rPr>
      <w:b/>
      <w:bCs/>
      <w:smallCaps/>
      <w:color w:val="0F4761"/>
      <w:spacing w:val="5"/>
    </w:rPr>
  </w:style>
  <w:style w:type="character" w:customStyle="1" w:styleId="39">
    <w:name w:val="页眉 字符"/>
    <w:basedOn w:val="19"/>
    <w:link w:val="13"/>
    <w:qFormat/>
    <w:uiPriority w:val="99"/>
    <w:rPr>
      <w:sz w:val="18"/>
      <w:szCs w:val="18"/>
    </w:rPr>
  </w:style>
  <w:style w:type="character" w:customStyle="1" w:styleId="40">
    <w:name w:val="页脚 字符"/>
    <w:basedOn w:val="19"/>
    <w:link w:val="12"/>
    <w:qFormat/>
    <w:uiPriority w:val="99"/>
    <w:rPr>
      <w:sz w:val="18"/>
      <w:szCs w:val="18"/>
    </w:rPr>
  </w:style>
  <w:style w:type="character" w:customStyle="1" w:styleId="41">
    <w:name w:val="批注文字 字符"/>
    <w:basedOn w:val="19"/>
    <w:link w:val="11"/>
    <w:qFormat/>
    <w:uiPriority w:val="99"/>
    <w:rPr>
      <w:kern w:val="2"/>
      <w:sz w:val="21"/>
      <w:szCs w:val="22"/>
    </w:rPr>
  </w:style>
  <w:style w:type="character" w:customStyle="1" w:styleId="42">
    <w:name w:val="批注主题 字符"/>
    <w:basedOn w:val="41"/>
    <w:link w:val="16"/>
    <w:semiHidden/>
    <w:qFormat/>
    <w:uiPriority w:val="99"/>
    <w:rPr>
      <w:b/>
      <w:bCs/>
      <w:kern w:val="2"/>
      <w:sz w:val="21"/>
      <w:szCs w:val="22"/>
    </w:rPr>
  </w:style>
  <w:style w:type="paragraph" w:customStyle="1" w:styleId="43">
    <w:name w:val="Revision"/>
    <w:hidden/>
    <w:unhideWhenUsed/>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747</Words>
  <Characters>4263</Characters>
  <Lines>35</Lines>
  <Paragraphs>9</Paragraphs>
  <TotalTime>8</TotalTime>
  <ScaleCrop>false</ScaleCrop>
  <LinksUpToDate>false</LinksUpToDate>
  <CharactersWithSpaces>5001</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2024-09-28T02:07:00Z</dcterms:created>
  <dc:creator>tiandan</dc:creator>
  <cp:lastModifiedBy>uos</cp:lastModifiedBy>
  <dcterms:modified xsi:type="dcterms:W3CDTF">2024-12-04T14:53:14Z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1BE4A61F41316F5E8165D6663F70F6B9</vt:lpwstr>
  </property>
</Properties>
</file>